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334D4" w:rsidRPr="00B43761" w:rsidRDefault="00D265C6" w:rsidP="00FE3E65">
      <w:pPr>
        <w:spacing w:line="276" w:lineRule="auto"/>
        <w:jc w:val="center"/>
        <w:rPr>
          <w:rFonts w:ascii="Arial" w:hAnsi="Arial" w:cs="Arial"/>
          <w:b/>
          <w:color w:val="808080" w:themeColor="background1" w:themeShade="80"/>
          <w:sz w:val="28"/>
          <w:szCs w:val="28"/>
        </w:rPr>
      </w:pPr>
      <w:r w:rsidRPr="00B43761">
        <w:rPr>
          <w:rFonts w:ascii="Arial" w:hAnsi="Arial" w:cs="Arial"/>
          <w:b/>
          <w:color w:val="808080" w:themeColor="background1" w:themeShade="80"/>
          <w:sz w:val="28"/>
          <w:szCs w:val="28"/>
        </w:rPr>
        <w:t>NOTAS A LOS ESTADOS FINANCIEROS</w:t>
      </w:r>
    </w:p>
    <w:p w:rsidR="00A13972" w:rsidRPr="00952792" w:rsidRDefault="00A13972" w:rsidP="00FE3E65">
      <w:pPr>
        <w:spacing w:line="276" w:lineRule="auto"/>
        <w:rPr>
          <w:rFonts w:ascii="Arial" w:hAnsi="Arial" w:cs="Arial"/>
          <w:b/>
          <w:sz w:val="20"/>
          <w:szCs w:val="20"/>
        </w:rPr>
      </w:pPr>
    </w:p>
    <w:p w:rsidR="008334D4" w:rsidRPr="00952792" w:rsidRDefault="00A13972" w:rsidP="00FE3E65">
      <w:pPr>
        <w:spacing w:line="276" w:lineRule="auto"/>
        <w:rPr>
          <w:rFonts w:ascii="Arial" w:hAnsi="Arial" w:cs="Arial"/>
          <w:b/>
        </w:rPr>
      </w:pPr>
      <w:r w:rsidRPr="00952792">
        <w:rPr>
          <w:rFonts w:ascii="Arial" w:hAnsi="Arial" w:cs="Arial"/>
          <w:b/>
        </w:rPr>
        <w:t>Introducción</w:t>
      </w:r>
    </w:p>
    <w:p w:rsidR="00A13972" w:rsidRPr="00952792" w:rsidRDefault="00A13972" w:rsidP="00FE3E65">
      <w:pPr>
        <w:spacing w:line="276" w:lineRule="auto"/>
        <w:rPr>
          <w:rFonts w:ascii="Arial" w:hAnsi="Arial" w:cs="Arial"/>
          <w:b/>
          <w:bCs/>
          <w:caps/>
          <w:sz w:val="20"/>
          <w:szCs w:val="20"/>
        </w:rPr>
      </w:pPr>
    </w:p>
    <w:p w:rsidR="001766B6" w:rsidRPr="00952792" w:rsidRDefault="001766B6" w:rsidP="00FE3E65">
      <w:pPr>
        <w:spacing w:line="276" w:lineRule="auto"/>
        <w:jc w:val="both"/>
        <w:rPr>
          <w:rFonts w:ascii="Arial" w:hAnsi="Arial" w:cs="Arial"/>
          <w:sz w:val="20"/>
          <w:szCs w:val="20"/>
        </w:rPr>
      </w:pPr>
      <w:r w:rsidRPr="00952792">
        <w:rPr>
          <w:rFonts w:ascii="Arial" w:hAnsi="Arial" w:cs="Arial"/>
          <w:sz w:val="20"/>
          <w:szCs w:val="20"/>
        </w:rPr>
        <w:t>Atendiendo a lo establecido por el artículo 17 de la Ley General de Contabilidad Gubernamental, cada ente público es responsable de su contabilidad, de la operación del sistema y en consecuencia de la información que proporciona para la integración de la Cuenta Pública.</w:t>
      </w:r>
    </w:p>
    <w:p w:rsidR="001766B6" w:rsidRPr="00952792" w:rsidRDefault="001766B6" w:rsidP="00FE3E65">
      <w:pPr>
        <w:spacing w:line="276" w:lineRule="auto"/>
        <w:jc w:val="both"/>
        <w:outlineLvl w:val="0"/>
        <w:rPr>
          <w:rFonts w:ascii="Arial" w:hAnsi="Arial" w:cs="Arial"/>
          <w:sz w:val="20"/>
          <w:szCs w:val="20"/>
        </w:rPr>
      </w:pPr>
    </w:p>
    <w:p w:rsidR="009575FB" w:rsidRPr="00952792" w:rsidRDefault="009575FB" w:rsidP="00FE3E65">
      <w:pPr>
        <w:spacing w:line="276" w:lineRule="auto"/>
        <w:jc w:val="both"/>
        <w:outlineLvl w:val="0"/>
        <w:rPr>
          <w:rFonts w:ascii="Arial" w:hAnsi="Arial" w:cs="Arial"/>
          <w:sz w:val="20"/>
          <w:szCs w:val="20"/>
        </w:rPr>
      </w:pPr>
      <w:r w:rsidRPr="00952792">
        <w:rPr>
          <w:rFonts w:ascii="Arial" w:hAnsi="Arial" w:cs="Arial"/>
          <w:sz w:val="20"/>
          <w:szCs w:val="20"/>
        </w:rPr>
        <w:t>De conformidad al a</w:t>
      </w:r>
      <w:r w:rsidR="001B2A99" w:rsidRPr="00952792">
        <w:rPr>
          <w:rFonts w:ascii="Arial" w:hAnsi="Arial" w:cs="Arial"/>
          <w:sz w:val="20"/>
          <w:szCs w:val="20"/>
        </w:rPr>
        <w:t>rtículo 46, fracción I, inciso g</w:t>
      </w:r>
      <w:r w:rsidRPr="00952792">
        <w:rPr>
          <w:rFonts w:ascii="Arial" w:hAnsi="Arial" w:cs="Arial"/>
          <w:sz w:val="20"/>
          <w:szCs w:val="20"/>
        </w:rPr>
        <w:t>)</w:t>
      </w:r>
      <w:r w:rsidR="00794F44" w:rsidRPr="00952792">
        <w:rPr>
          <w:rFonts w:ascii="Arial" w:hAnsi="Arial" w:cs="Arial"/>
          <w:sz w:val="20"/>
          <w:szCs w:val="20"/>
        </w:rPr>
        <w:t>, 47, 48</w:t>
      </w:r>
      <w:r w:rsidRPr="00952792">
        <w:rPr>
          <w:rFonts w:ascii="Arial" w:hAnsi="Arial" w:cs="Arial"/>
          <w:sz w:val="20"/>
          <w:szCs w:val="20"/>
        </w:rPr>
        <w:t xml:space="preserve"> y 49 de la Ley General de Contabilidad Gubernamental, así como, a la normatividad emitida por el Consejo Nacional de Armonización Contable, a continuación, se presentan las not</w:t>
      </w:r>
      <w:r w:rsidR="001766B6" w:rsidRPr="00952792">
        <w:rPr>
          <w:rFonts w:ascii="Arial" w:hAnsi="Arial" w:cs="Arial"/>
          <w:sz w:val="20"/>
          <w:szCs w:val="20"/>
        </w:rPr>
        <w:t>as a los estados financieros de</w:t>
      </w:r>
      <w:r w:rsidR="0043495D">
        <w:rPr>
          <w:rFonts w:ascii="Arial" w:hAnsi="Arial" w:cs="Arial"/>
          <w:sz w:val="20"/>
          <w:szCs w:val="20"/>
        </w:rPr>
        <w:t xml:space="preserve"> la</w:t>
      </w:r>
      <w:r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sz w:val="20"/>
          <w:szCs w:val="20"/>
        </w:rPr>
        <w:t xml:space="preserve">, correspondiente al </w:t>
      </w:r>
      <w:r w:rsidR="00D171C2">
        <w:rPr>
          <w:rFonts w:ascii="Arial" w:hAnsi="Arial" w:cs="Arial"/>
          <w:sz w:val="20"/>
          <w:szCs w:val="20"/>
        </w:rPr>
        <w:t>3</w:t>
      </w:r>
      <w:r w:rsidR="00760376">
        <w:rPr>
          <w:rFonts w:ascii="Arial" w:hAnsi="Arial" w:cs="Arial"/>
          <w:sz w:val="20"/>
          <w:szCs w:val="20"/>
        </w:rPr>
        <w:t>0 de juni</w:t>
      </w:r>
      <w:r w:rsidR="00D171C2">
        <w:rPr>
          <w:rFonts w:ascii="Arial" w:hAnsi="Arial" w:cs="Arial"/>
          <w:sz w:val="20"/>
          <w:szCs w:val="20"/>
        </w:rPr>
        <w:t>o</w:t>
      </w:r>
      <w:r w:rsidR="00DB625A">
        <w:rPr>
          <w:rFonts w:ascii="Arial" w:hAnsi="Arial" w:cs="Arial"/>
          <w:sz w:val="20"/>
          <w:szCs w:val="20"/>
        </w:rPr>
        <w:t xml:space="preserve"> de 2025</w:t>
      </w:r>
      <w:r w:rsidRPr="00952792">
        <w:rPr>
          <w:rFonts w:ascii="Arial" w:hAnsi="Arial" w:cs="Arial"/>
          <w:sz w:val="20"/>
          <w:szCs w:val="20"/>
        </w:rPr>
        <w:t>, con los siguientes apartados:</w:t>
      </w:r>
    </w:p>
    <w:p w:rsidR="009575FB" w:rsidRPr="00952792" w:rsidRDefault="009575FB" w:rsidP="00FE3E65">
      <w:pPr>
        <w:spacing w:line="276" w:lineRule="auto"/>
        <w:jc w:val="both"/>
        <w:outlineLvl w:val="0"/>
        <w:rPr>
          <w:rFonts w:ascii="Arial" w:hAnsi="Arial" w:cs="Arial"/>
          <w:sz w:val="20"/>
          <w:szCs w:val="20"/>
        </w:rPr>
      </w:pPr>
    </w:p>
    <w:p w:rsidR="009575FB" w:rsidRPr="00952792" w:rsidRDefault="009575FB" w:rsidP="00FE3E65">
      <w:pPr>
        <w:pStyle w:val="Prrafodelista"/>
        <w:numPr>
          <w:ilvl w:val="0"/>
          <w:numId w:val="23"/>
        </w:numPr>
        <w:spacing w:line="276" w:lineRule="auto"/>
        <w:ind w:left="357" w:hanging="357"/>
        <w:outlineLvl w:val="0"/>
        <w:rPr>
          <w:rFonts w:ascii="Arial" w:eastAsia="SimSun" w:hAnsi="Arial"/>
          <w:b/>
          <w:kern w:val="1"/>
          <w:sz w:val="20"/>
          <w:szCs w:val="20"/>
          <w:lang w:eastAsia="zh-CN" w:bidi="hi-IN"/>
        </w:rPr>
      </w:pPr>
      <w:r w:rsidRPr="00952792">
        <w:rPr>
          <w:rFonts w:ascii="Arial" w:eastAsia="SimSun" w:hAnsi="Arial"/>
          <w:b/>
          <w:kern w:val="1"/>
          <w:sz w:val="20"/>
          <w:szCs w:val="20"/>
          <w:lang w:eastAsia="zh-CN" w:bidi="hi-IN"/>
        </w:rPr>
        <w:t xml:space="preserve">Notas de </w:t>
      </w:r>
      <w:r w:rsidR="00794F44" w:rsidRPr="00952792">
        <w:rPr>
          <w:rFonts w:ascii="Arial" w:eastAsia="SimSun" w:hAnsi="Arial"/>
          <w:b/>
          <w:kern w:val="1"/>
          <w:sz w:val="20"/>
          <w:szCs w:val="20"/>
          <w:lang w:eastAsia="zh-CN" w:bidi="hi-IN"/>
        </w:rPr>
        <w:t>Gestión Administrativa</w:t>
      </w:r>
      <w:r w:rsidRPr="00952792">
        <w:rPr>
          <w:rFonts w:ascii="Arial" w:eastAsia="SimSun" w:hAnsi="Arial"/>
          <w:b/>
          <w:kern w:val="1"/>
          <w:sz w:val="20"/>
          <w:szCs w:val="20"/>
          <w:lang w:eastAsia="zh-CN" w:bidi="hi-IN"/>
        </w:rPr>
        <w:t>,</w:t>
      </w:r>
    </w:p>
    <w:p w:rsidR="009575FB" w:rsidRPr="00952792" w:rsidRDefault="009575FB" w:rsidP="00FE3E65">
      <w:pPr>
        <w:pStyle w:val="Prrafodelista"/>
        <w:numPr>
          <w:ilvl w:val="0"/>
          <w:numId w:val="23"/>
        </w:numPr>
        <w:spacing w:line="276" w:lineRule="auto"/>
        <w:ind w:left="357" w:hanging="357"/>
        <w:outlineLvl w:val="0"/>
        <w:rPr>
          <w:rFonts w:ascii="Arial" w:eastAsia="SimSun" w:hAnsi="Arial"/>
          <w:b/>
          <w:kern w:val="1"/>
          <w:sz w:val="20"/>
          <w:szCs w:val="20"/>
          <w:lang w:eastAsia="zh-CN" w:bidi="hi-IN"/>
        </w:rPr>
      </w:pPr>
      <w:r w:rsidRPr="00952792">
        <w:rPr>
          <w:rFonts w:ascii="Arial" w:eastAsia="SimSun" w:hAnsi="Arial"/>
          <w:b/>
          <w:kern w:val="1"/>
          <w:sz w:val="20"/>
          <w:szCs w:val="20"/>
          <w:lang w:eastAsia="zh-CN" w:bidi="hi-IN"/>
        </w:rPr>
        <w:t xml:space="preserve">Notas de </w:t>
      </w:r>
      <w:r w:rsidR="00794F44" w:rsidRPr="00952792">
        <w:rPr>
          <w:rFonts w:ascii="Arial" w:eastAsia="SimSun" w:hAnsi="Arial"/>
          <w:b/>
          <w:kern w:val="1"/>
          <w:sz w:val="20"/>
          <w:szCs w:val="20"/>
          <w:lang w:eastAsia="zh-CN" w:bidi="hi-IN"/>
        </w:rPr>
        <w:t>Desglose</w:t>
      </w:r>
      <w:r w:rsidRPr="00952792">
        <w:rPr>
          <w:rFonts w:ascii="Arial" w:eastAsia="SimSun" w:hAnsi="Arial"/>
          <w:b/>
          <w:kern w:val="1"/>
          <w:sz w:val="20"/>
          <w:szCs w:val="20"/>
          <w:lang w:eastAsia="zh-CN" w:bidi="hi-IN"/>
        </w:rPr>
        <w:t>, y</w:t>
      </w:r>
    </w:p>
    <w:p w:rsidR="009575FB" w:rsidRPr="00952792" w:rsidRDefault="009575FB" w:rsidP="00FE3E65">
      <w:pPr>
        <w:pStyle w:val="Prrafodelista"/>
        <w:numPr>
          <w:ilvl w:val="0"/>
          <w:numId w:val="23"/>
        </w:numPr>
        <w:spacing w:line="276" w:lineRule="auto"/>
        <w:ind w:left="357" w:hanging="357"/>
        <w:outlineLvl w:val="0"/>
        <w:rPr>
          <w:rFonts w:ascii="Arial" w:eastAsia="SimSun" w:hAnsi="Arial"/>
          <w:b/>
          <w:kern w:val="1"/>
          <w:sz w:val="20"/>
          <w:szCs w:val="20"/>
          <w:lang w:eastAsia="zh-CN" w:bidi="hi-IN"/>
        </w:rPr>
      </w:pPr>
      <w:r w:rsidRPr="00952792">
        <w:rPr>
          <w:rFonts w:ascii="Arial" w:eastAsia="SimSun" w:hAnsi="Arial"/>
          <w:b/>
          <w:kern w:val="1"/>
          <w:sz w:val="20"/>
          <w:szCs w:val="20"/>
          <w:lang w:eastAsia="zh-CN" w:bidi="hi-IN"/>
        </w:rPr>
        <w:t xml:space="preserve">Notas de </w:t>
      </w:r>
      <w:r w:rsidR="00794F44" w:rsidRPr="00952792">
        <w:rPr>
          <w:rFonts w:ascii="Arial" w:eastAsia="SimSun" w:hAnsi="Arial"/>
          <w:b/>
          <w:kern w:val="1"/>
          <w:sz w:val="20"/>
          <w:szCs w:val="20"/>
          <w:lang w:eastAsia="zh-CN" w:bidi="hi-IN"/>
        </w:rPr>
        <w:t>Memoria (Cuentas de Orden)</w:t>
      </w:r>
      <w:r w:rsidRPr="00952792">
        <w:rPr>
          <w:rFonts w:ascii="Arial" w:eastAsia="SimSun" w:hAnsi="Arial"/>
          <w:b/>
          <w:kern w:val="1"/>
          <w:sz w:val="20"/>
          <w:szCs w:val="20"/>
          <w:lang w:eastAsia="zh-CN" w:bidi="hi-IN"/>
        </w:rPr>
        <w:t>.</w:t>
      </w:r>
    </w:p>
    <w:p w:rsidR="00AF5177" w:rsidRDefault="00AF5177" w:rsidP="00FE3E65">
      <w:pPr>
        <w:spacing w:line="276" w:lineRule="auto"/>
        <w:rPr>
          <w:rFonts w:ascii="Arial" w:hAnsi="Arial" w:cs="Arial"/>
          <w:b/>
          <w:sz w:val="20"/>
          <w:szCs w:val="20"/>
        </w:rPr>
      </w:pPr>
    </w:p>
    <w:p w:rsidR="00FE3E65" w:rsidRPr="00952792" w:rsidRDefault="00FE3E65" w:rsidP="00FE3E65">
      <w:pPr>
        <w:spacing w:line="276" w:lineRule="auto"/>
        <w:rPr>
          <w:rFonts w:ascii="Arial" w:hAnsi="Arial" w:cs="Arial"/>
          <w:b/>
          <w:sz w:val="20"/>
          <w:szCs w:val="20"/>
        </w:rPr>
      </w:pPr>
    </w:p>
    <w:p w:rsidR="00277E90" w:rsidRPr="00B43761" w:rsidRDefault="00277E90" w:rsidP="00FE3E65">
      <w:pPr>
        <w:spacing w:line="276" w:lineRule="auto"/>
        <w:jc w:val="center"/>
        <w:rPr>
          <w:rFonts w:ascii="Arial" w:hAnsi="Arial" w:cs="Arial"/>
          <w:b/>
          <w:color w:val="808080" w:themeColor="background1" w:themeShade="80"/>
        </w:rPr>
      </w:pPr>
      <w:r w:rsidRPr="00B43761">
        <w:rPr>
          <w:rFonts w:ascii="Arial" w:hAnsi="Arial" w:cs="Arial"/>
          <w:b/>
          <w:color w:val="808080" w:themeColor="background1" w:themeShade="80"/>
        </w:rPr>
        <w:t>NOTAS DE GESTIÓN ADMINISTRATIVA</w:t>
      </w:r>
    </w:p>
    <w:p w:rsidR="00277E90" w:rsidRPr="00952792" w:rsidRDefault="00277E90" w:rsidP="00FE3E65">
      <w:pPr>
        <w:spacing w:line="276" w:lineRule="auto"/>
        <w:jc w:val="both"/>
        <w:rPr>
          <w:rFonts w:ascii="Arial" w:eastAsia="Times New Roman" w:hAnsi="Arial" w:cs="Arial"/>
          <w:b/>
          <w:bCs/>
          <w:sz w:val="20"/>
          <w:szCs w:val="20"/>
          <w:lang w:bidi="ar-SA"/>
        </w:rPr>
      </w:pPr>
      <w:r w:rsidRPr="00952792">
        <w:rPr>
          <w:rFonts w:ascii="Arial" w:hAnsi="Arial" w:cs="Arial"/>
          <w:sz w:val="20"/>
          <w:szCs w:val="20"/>
        </w:rPr>
        <w:t xml:space="preserve"> </w:t>
      </w:r>
    </w:p>
    <w:p w:rsidR="00277E90" w:rsidRPr="00952792" w:rsidRDefault="00A55C2E" w:rsidP="00FE3E65">
      <w:pPr>
        <w:spacing w:line="276" w:lineRule="auto"/>
        <w:rPr>
          <w:rFonts w:ascii="Arial" w:hAnsi="Arial" w:cs="Arial"/>
          <w:b/>
        </w:rPr>
      </w:pPr>
      <w:r w:rsidRPr="00952792">
        <w:rPr>
          <w:rFonts w:ascii="Arial" w:hAnsi="Arial" w:cs="Arial"/>
          <w:b/>
        </w:rPr>
        <w:t>1.</w:t>
      </w:r>
      <w:r w:rsidR="00277E90" w:rsidRPr="00952792">
        <w:rPr>
          <w:rFonts w:ascii="Arial" w:hAnsi="Arial" w:cs="Arial"/>
          <w:b/>
        </w:rPr>
        <w:t xml:space="preserve"> Autorización e Historia</w:t>
      </w:r>
    </w:p>
    <w:p w:rsidR="00277E90" w:rsidRDefault="00277E90" w:rsidP="00FE3E65">
      <w:pPr>
        <w:spacing w:line="276" w:lineRule="auto"/>
        <w:rPr>
          <w:rFonts w:ascii="Arial" w:eastAsia="Times New Roman" w:hAnsi="Arial" w:cs="Arial"/>
          <w:b/>
          <w:bCs/>
          <w:sz w:val="20"/>
          <w:szCs w:val="20"/>
          <w:lang w:bidi="ar-SA"/>
        </w:rPr>
      </w:pPr>
    </w:p>
    <w:p w:rsidR="00277E90" w:rsidRPr="00952792" w:rsidRDefault="001B004F" w:rsidP="00FE3E65">
      <w:pPr>
        <w:spacing w:line="276" w:lineRule="auto"/>
        <w:jc w:val="both"/>
        <w:rPr>
          <w:rFonts w:ascii="Arial" w:hAnsi="Arial" w:cs="Arial"/>
          <w:b/>
          <w:i/>
          <w:sz w:val="22"/>
          <w:szCs w:val="22"/>
        </w:rPr>
      </w:pPr>
      <w:r w:rsidRPr="00952792">
        <w:rPr>
          <w:rFonts w:ascii="Arial" w:hAnsi="Arial" w:cs="Arial"/>
          <w:b/>
          <w:i/>
          <w:sz w:val="22"/>
          <w:szCs w:val="22"/>
        </w:rPr>
        <w:t>a) F</w:t>
      </w:r>
      <w:r w:rsidR="00277E90" w:rsidRPr="00952792">
        <w:rPr>
          <w:rFonts w:ascii="Arial" w:hAnsi="Arial" w:cs="Arial"/>
          <w:b/>
          <w:i/>
          <w:sz w:val="22"/>
          <w:szCs w:val="22"/>
        </w:rPr>
        <w:t>echa de Creación del Ente Público</w:t>
      </w:r>
    </w:p>
    <w:p w:rsidR="00277E90" w:rsidRPr="00952792" w:rsidRDefault="00277E90" w:rsidP="00FE3E65">
      <w:pPr>
        <w:spacing w:line="276" w:lineRule="auto"/>
        <w:jc w:val="both"/>
        <w:rPr>
          <w:rFonts w:ascii="Arial" w:hAnsi="Arial" w:cs="Arial"/>
          <w:sz w:val="20"/>
          <w:szCs w:val="20"/>
        </w:rPr>
      </w:pPr>
    </w:p>
    <w:p w:rsidR="0043495D" w:rsidRPr="00073835" w:rsidRDefault="0043495D" w:rsidP="0043495D">
      <w:pPr>
        <w:tabs>
          <w:tab w:val="left" w:pos="9945"/>
        </w:tabs>
        <w:spacing w:line="276" w:lineRule="auto"/>
        <w:jc w:val="both"/>
        <w:rPr>
          <w:rFonts w:ascii="Arial" w:hAnsi="Arial" w:cs="Arial"/>
          <w:sz w:val="20"/>
          <w:szCs w:val="20"/>
        </w:rPr>
      </w:pPr>
      <w:r>
        <w:rPr>
          <w:rFonts w:ascii="Arial" w:hAnsi="Arial" w:cs="Arial"/>
          <w:sz w:val="20"/>
          <w:szCs w:val="20"/>
        </w:rPr>
        <w:t xml:space="preserve">La </w:t>
      </w:r>
      <w:r w:rsidRPr="003B55E0">
        <w:rPr>
          <w:rFonts w:ascii="Arial" w:hAnsi="Arial" w:cs="Arial"/>
          <w:sz w:val="20"/>
          <w:szCs w:val="20"/>
        </w:rPr>
        <w:t xml:space="preserve">Secretaría de </w:t>
      </w:r>
      <w:r>
        <w:rPr>
          <w:rFonts w:ascii="Arial" w:hAnsi="Arial" w:cs="Arial"/>
          <w:sz w:val="20"/>
          <w:szCs w:val="20"/>
        </w:rPr>
        <w:t xml:space="preserve">Finanzas antes </w:t>
      </w:r>
      <w:r w:rsidRPr="003B55E0">
        <w:rPr>
          <w:rFonts w:ascii="Arial" w:hAnsi="Arial" w:cs="Arial"/>
          <w:sz w:val="20"/>
          <w:szCs w:val="20"/>
        </w:rPr>
        <w:t>Secretaría de Hacienda</w:t>
      </w:r>
      <w:r w:rsidRPr="00952792">
        <w:rPr>
          <w:rFonts w:ascii="Arial" w:hAnsi="Arial" w:cs="Arial"/>
          <w:sz w:val="20"/>
          <w:szCs w:val="20"/>
        </w:rPr>
        <w:t>;</w:t>
      </w:r>
      <w:r>
        <w:rPr>
          <w:rFonts w:ascii="Arial" w:hAnsi="Arial" w:cs="Arial"/>
          <w:sz w:val="20"/>
          <w:szCs w:val="20"/>
        </w:rPr>
        <w:t xml:space="preserve"> </w:t>
      </w:r>
      <w:r w:rsidRPr="00073835">
        <w:rPr>
          <w:rFonts w:ascii="Arial" w:hAnsi="Arial" w:cs="Arial"/>
          <w:sz w:val="20"/>
          <w:szCs w:val="20"/>
        </w:rPr>
        <w:t xml:space="preserve">inició sus funciones el 1º de enero de 1994, integrada por la Coordinación General de Planeación que tenía bajo su responsabilidad a la Dirección de Organización y Sistemas, Dirección de Administración Financiera, Dirección de Programación y Presupuesto, Dirección de Informática, Dirección de Geografía y Estadística, y a la Dirección de Planeación para el Desarrollo del Estado, asimismo, con la Coordinación General de Finanzas, que estaba integrada por las Direcciones de Ingresos y Egresos, por último, tres Órganos </w:t>
      </w:r>
      <w:proofErr w:type="spellStart"/>
      <w:r w:rsidRPr="00073835">
        <w:rPr>
          <w:rFonts w:ascii="Arial" w:hAnsi="Arial" w:cs="Arial"/>
          <w:sz w:val="20"/>
          <w:szCs w:val="20"/>
        </w:rPr>
        <w:t>Staff</w:t>
      </w:r>
      <w:proofErr w:type="spellEnd"/>
      <w:r w:rsidRPr="00073835">
        <w:rPr>
          <w:rFonts w:ascii="Arial" w:hAnsi="Arial" w:cs="Arial"/>
          <w:sz w:val="20"/>
          <w:szCs w:val="20"/>
        </w:rPr>
        <w:t>, Secretaría Particular, Unidad de Apoyo Administrativo y Unidad de Apoyo Jurídico que dependían directamente del Titular de la Dependencia.</w:t>
      </w:r>
    </w:p>
    <w:p w:rsidR="0043495D" w:rsidRPr="00073835" w:rsidRDefault="0043495D" w:rsidP="0043495D">
      <w:pPr>
        <w:tabs>
          <w:tab w:val="left" w:pos="9945"/>
        </w:tabs>
        <w:spacing w:line="276" w:lineRule="auto"/>
        <w:jc w:val="both"/>
        <w:rPr>
          <w:rFonts w:ascii="Arial" w:hAnsi="Arial" w:cs="Arial"/>
          <w:sz w:val="20"/>
          <w:szCs w:val="20"/>
        </w:rPr>
      </w:pPr>
    </w:p>
    <w:p w:rsidR="0043495D" w:rsidRPr="00073835" w:rsidRDefault="0043495D" w:rsidP="0043495D">
      <w:pPr>
        <w:tabs>
          <w:tab w:val="left" w:pos="9945"/>
        </w:tabs>
        <w:spacing w:line="276" w:lineRule="auto"/>
        <w:jc w:val="both"/>
        <w:rPr>
          <w:rFonts w:ascii="Arial" w:hAnsi="Arial" w:cs="Arial"/>
          <w:sz w:val="20"/>
          <w:szCs w:val="20"/>
        </w:rPr>
      </w:pPr>
      <w:r w:rsidRPr="00073835">
        <w:rPr>
          <w:rFonts w:ascii="Arial" w:hAnsi="Arial" w:cs="Arial"/>
          <w:sz w:val="20"/>
          <w:szCs w:val="20"/>
        </w:rPr>
        <w:t>En el periodo de 1970-1977, se constituye el Departamento de Prensa del Gobierno del Estado; que posteriormente, en el periodo de 1977-1983, quedó integrado dentro de la Dirección de Información y Relaciones Públicas. En este periodo, desaparece dicha Dirección y se crea la Dirección de Información y Relaciones Públicas por un lado, y por otro, la Dirección de Comunicación Social; esta última conforme a la Ley Orgánica de la Administración Pública del Estado de Chiapas, publicada en el  Periódico Oficial de fecha 08 de diciembre de 1998, quedando adherida a la Secretaría de Gobierno a nivel departamento.</w:t>
      </w:r>
    </w:p>
    <w:p w:rsidR="0043495D" w:rsidRPr="00073835" w:rsidRDefault="0043495D" w:rsidP="0043495D">
      <w:pPr>
        <w:tabs>
          <w:tab w:val="left" w:pos="9945"/>
        </w:tabs>
        <w:spacing w:line="276" w:lineRule="auto"/>
        <w:jc w:val="both"/>
        <w:rPr>
          <w:rFonts w:ascii="Arial" w:hAnsi="Arial" w:cs="Arial"/>
          <w:sz w:val="20"/>
          <w:szCs w:val="20"/>
        </w:rPr>
      </w:pPr>
    </w:p>
    <w:p w:rsidR="0043495D" w:rsidRPr="00073835" w:rsidRDefault="0043495D" w:rsidP="0043495D">
      <w:pPr>
        <w:tabs>
          <w:tab w:val="left" w:pos="9945"/>
        </w:tabs>
        <w:spacing w:line="276" w:lineRule="auto"/>
        <w:jc w:val="both"/>
        <w:rPr>
          <w:rFonts w:ascii="Arial" w:hAnsi="Arial" w:cs="Arial"/>
          <w:sz w:val="20"/>
          <w:szCs w:val="20"/>
        </w:rPr>
      </w:pPr>
      <w:r w:rsidRPr="00073835">
        <w:rPr>
          <w:rFonts w:ascii="Arial" w:hAnsi="Arial" w:cs="Arial"/>
          <w:sz w:val="20"/>
          <w:szCs w:val="20"/>
        </w:rPr>
        <w:t>Para el año de 1990, dicho departamento sufre una modificación en su estructura; al mismo tiempo que se independiz</w:t>
      </w:r>
      <w:r>
        <w:rPr>
          <w:rFonts w:ascii="Arial" w:hAnsi="Arial" w:cs="Arial"/>
          <w:sz w:val="20"/>
          <w:szCs w:val="20"/>
        </w:rPr>
        <w:t xml:space="preserve">a de la Secretaría de Gobierno; </w:t>
      </w:r>
      <w:r w:rsidRPr="00073835">
        <w:rPr>
          <w:rFonts w:ascii="Arial" w:hAnsi="Arial" w:cs="Arial"/>
          <w:sz w:val="20"/>
          <w:szCs w:val="20"/>
        </w:rPr>
        <w:t>se constituye como un órgano de apoyo al Ejecutivo, como Coordinación de Comunicación Social.</w:t>
      </w:r>
    </w:p>
    <w:p w:rsidR="0043495D" w:rsidRPr="00073835" w:rsidRDefault="0043495D" w:rsidP="0043495D">
      <w:pPr>
        <w:tabs>
          <w:tab w:val="left" w:pos="9945"/>
        </w:tabs>
        <w:spacing w:line="276" w:lineRule="auto"/>
        <w:jc w:val="both"/>
        <w:rPr>
          <w:rFonts w:ascii="Arial" w:hAnsi="Arial" w:cs="Arial"/>
          <w:sz w:val="20"/>
          <w:szCs w:val="20"/>
        </w:rPr>
      </w:pPr>
    </w:p>
    <w:p w:rsidR="0043495D" w:rsidRPr="00073835" w:rsidRDefault="0043495D" w:rsidP="0043495D">
      <w:pPr>
        <w:tabs>
          <w:tab w:val="left" w:pos="9945"/>
        </w:tabs>
        <w:spacing w:line="276" w:lineRule="auto"/>
        <w:jc w:val="both"/>
        <w:rPr>
          <w:rFonts w:ascii="Arial" w:hAnsi="Arial" w:cs="Arial"/>
          <w:sz w:val="20"/>
          <w:szCs w:val="20"/>
        </w:rPr>
      </w:pPr>
      <w:r w:rsidRPr="00073835">
        <w:rPr>
          <w:rFonts w:ascii="Arial" w:hAnsi="Arial" w:cs="Arial"/>
          <w:sz w:val="20"/>
          <w:szCs w:val="20"/>
        </w:rPr>
        <w:t xml:space="preserve">Con fecha 1°de Julio del año 2000, se autoriza la reorganización estructural y de plantilla de la Coordinación con el </w:t>
      </w:r>
      <w:r w:rsidRPr="00073835">
        <w:rPr>
          <w:rFonts w:ascii="Arial" w:hAnsi="Arial" w:cs="Arial"/>
          <w:sz w:val="20"/>
          <w:szCs w:val="20"/>
        </w:rPr>
        <w:lastRenderedPageBreak/>
        <w:t>objeto de que cuente con una estructura organizacional acorde a las necesidades actuales para mejorar los servicios que en el ámbito de su competencia le corresponda. Mediante publicación Número 254-A-2000; a través del Periódico Oficial Número 032 de fecha 26 de Julio del año 2000, en donde por acuerdo del Ejecutivo del Estado se crea la Gubernatura, que comprenderá entre otras la  Coordinación de Comunicación Social.</w:t>
      </w:r>
    </w:p>
    <w:p w:rsidR="0043495D" w:rsidRPr="00073835" w:rsidRDefault="0043495D" w:rsidP="0043495D">
      <w:pPr>
        <w:tabs>
          <w:tab w:val="left" w:pos="9945"/>
        </w:tabs>
        <w:spacing w:line="276" w:lineRule="auto"/>
        <w:jc w:val="both"/>
        <w:rPr>
          <w:rFonts w:ascii="Arial" w:hAnsi="Arial" w:cs="Arial"/>
          <w:sz w:val="20"/>
          <w:szCs w:val="20"/>
        </w:rPr>
      </w:pPr>
    </w:p>
    <w:p w:rsidR="0043495D" w:rsidRPr="00073835" w:rsidRDefault="0043495D" w:rsidP="0043495D">
      <w:pPr>
        <w:tabs>
          <w:tab w:val="left" w:pos="9945"/>
        </w:tabs>
        <w:spacing w:line="276" w:lineRule="auto"/>
        <w:jc w:val="both"/>
        <w:rPr>
          <w:rFonts w:ascii="Arial" w:hAnsi="Arial" w:cs="Arial"/>
          <w:sz w:val="20"/>
          <w:szCs w:val="20"/>
        </w:rPr>
      </w:pPr>
      <w:r w:rsidRPr="00073835">
        <w:rPr>
          <w:rFonts w:ascii="Arial" w:hAnsi="Arial" w:cs="Arial"/>
          <w:sz w:val="20"/>
          <w:szCs w:val="20"/>
        </w:rPr>
        <w:t>Con fecha 04 de Febrero de 2004; a través del Periódico Oficial Número 219, con publicación N°1334-A-2004, el titular del Ejecutivo Estatal, delega facultades a la Coordinación de Comunicación Social. El 03 de Agosto de 2004; mediante dictamen N° SA/</w:t>
      </w:r>
      <w:proofErr w:type="spellStart"/>
      <w:r w:rsidRPr="00073835">
        <w:rPr>
          <w:rFonts w:ascii="Arial" w:hAnsi="Arial" w:cs="Arial"/>
          <w:sz w:val="20"/>
          <w:szCs w:val="20"/>
        </w:rPr>
        <w:t>SUBAPyDDA</w:t>
      </w:r>
      <w:proofErr w:type="spellEnd"/>
      <w:r w:rsidRPr="00073835">
        <w:rPr>
          <w:rFonts w:ascii="Arial" w:hAnsi="Arial" w:cs="Arial"/>
          <w:sz w:val="20"/>
          <w:szCs w:val="20"/>
        </w:rPr>
        <w:t>/223/2004, se autoriza la reestructuración orgánica y adecuación de plantilla de plazas de la Coordinación de Comunicación Social , con el objeto de mejorar las acciones que permiten una comunicación directa entre autoridades, medios de comunicación y sociedad. Posteriormente se reforman y adicionan disposiciones del acuerdo que crea la Gubernatura; acuerdo que se publicó en el Periódico Oficial Número 391, de fecha 07 de febrero de 2007 con publicación Número 2923-A-2006.</w:t>
      </w:r>
    </w:p>
    <w:p w:rsidR="0043495D" w:rsidRPr="00073835" w:rsidRDefault="0043495D" w:rsidP="0043495D">
      <w:pPr>
        <w:tabs>
          <w:tab w:val="left" w:pos="9945"/>
        </w:tabs>
        <w:spacing w:line="276" w:lineRule="auto"/>
        <w:jc w:val="both"/>
        <w:rPr>
          <w:rFonts w:ascii="Arial" w:hAnsi="Arial" w:cs="Arial"/>
          <w:sz w:val="20"/>
          <w:szCs w:val="20"/>
        </w:rPr>
      </w:pPr>
    </w:p>
    <w:p w:rsidR="0043495D" w:rsidRDefault="0043495D" w:rsidP="0043495D">
      <w:pPr>
        <w:tabs>
          <w:tab w:val="left" w:pos="9945"/>
        </w:tabs>
        <w:spacing w:line="276" w:lineRule="auto"/>
        <w:jc w:val="both"/>
        <w:rPr>
          <w:rFonts w:ascii="Arial" w:hAnsi="Arial" w:cs="Arial"/>
          <w:sz w:val="20"/>
          <w:szCs w:val="20"/>
        </w:rPr>
      </w:pPr>
      <w:r w:rsidRPr="00073835">
        <w:rPr>
          <w:rFonts w:ascii="Arial" w:hAnsi="Arial" w:cs="Arial"/>
          <w:sz w:val="20"/>
          <w:szCs w:val="20"/>
        </w:rPr>
        <w:t xml:space="preserve">Con fecha 29 de diciembre de 2008; a través del Periódico Oficial Número 134, publicación N°1012-A-2008-B, se </w:t>
      </w:r>
      <w:r>
        <w:rPr>
          <w:rFonts w:ascii="Arial" w:hAnsi="Arial" w:cs="Arial"/>
          <w:sz w:val="20"/>
          <w:szCs w:val="20"/>
        </w:rPr>
        <w:t>emite decreto por el que se creó a</w:t>
      </w:r>
      <w:r w:rsidRPr="00073835">
        <w:rPr>
          <w:rFonts w:ascii="Arial" w:hAnsi="Arial" w:cs="Arial"/>
          <w:sz w:val="20"/>
          <w:szCs w:val="20"/>
        </w:rPr>
        <w:t xml:space="preserve"> la Secretaría de Hacienda, como un organismo auxiliar, que dependerá directamente del Poder Ejecutivo del Estado, y que será el organismo encargado de establecer y dirigir las políticas en materia de comunicación social de la administración pública, con personalidad jurídica y patrimonio propio, autonomía administrativa, presupuestal, técnica, de gestión, de operación y de ejecución para el adecuado</w:t>
      </w:r>
      <w:r>
        <w:rPr>
          <w:rFonts w:ascii="Arial" w:hAnsi="Arial" w:cs="Arial"/>
          <w:sz w:val="20"/>
          <w:szCs w:val="20"/>
        </w:rPr>
        <w:t xml:space="preserve"> desarrollo de sus atribuciones, por lo que, l</w:t>
      </w:r>
      <w:r w:rsidRPr="00073835">
        <w:rPr>
          <w:rFonts w:ascii="Arial" w:hAnsi="Arial" w:cs="Arial"/>
          <w:sz w:val="20"/>
          <w:szCs w:val="20"/>
        </w:rPr>
        <w:t>a Secretaría de Hacienda</w:t>
      </w:r>
      <w:r w:rsidR="00896DCD">
        <w:rPr>
          <w:rFonts w:ascii="Arial" w:hAnsi="Arial" w:cs="Arial"/>
          <w:sz w:val="20"/>
          <w:szCs w:val="20"/>
        </w:rPr>
        <w:t xml:space="preserve"> actualmente Secretaría de Finanzas</w:t>
      </w:r>
      <w:r w:rsidRPr="00073835">
        <w:rPr>
          <w:rFonts w:ascii="Arial" w:hAnsi="Arial" w:cs="Arial"/>
          <w:sz w:val="20"/>
          <w:szCs w:val="20"/>
        </w:rPr>
        <w:t>; fue creado el 20 de Mayo de 2009, mediante publicación Número 1156-A-2009-B en el periódico oficial Número 165.</w:t>
      </w:r>
    </w:p>
    <w:p w:rsidR="0043495D" w:rsidRDefault="0043495D" w:rsidP="0043495D">
      <w:pPr>
        <w:tabs>
          <w:tab w:val="left" w:pos="9945"/>
        </w:tabs>
        <w:spacing w:line="276" w:lineRule="auto"/>
        <w:jc w:val="both"/>
        <w:rPr>
          <w:rFonts w:ascii="Arial" w:hAnsi="Arial" w:cs="Arial"/>
          <w:sz w:val="20"/>
          <w:szCs w:val="20"/>
        </w:rPr>
      </w:pPr>
    </w:p>
    <w:p w:rsidR="0043495D" w:rsidRDefault="0043495D" w:rsidP="0043495D">
      <w:pPr>
        <w:tabs>
          <w:tab w:val="left" w:pos="9945"/>
        </w:tabs>
        <w:spacing w:line="276" w:lineRule="auto"/>
        <w:jc w:val="both"/>
        <w:rPr>
          <w:rFonts w:ascii="Arial" w:hAnsi="Arial" w:cs="Arial"/>
          <w:sz w:val="20"/>
          <w:szCs w:val="20"/>
        </w:rPr>
      </w:pPr>
      <w:r>
        <w:rPr>
          <w:rFonts w:ascii="Arial" w:eastAsia="Times New Roman" w:hAnsi="Arial" w:cs="Arial"/>
          <w:sz w:val="20"/>
          <w:szCs w:val="20"/>
          <w:lang w:bidi="ar-SA"/>
        </w:rPr>
        <w:t>Así mismo, a lo largo de su historia la Secretaría de Finanzas</w:t>
      </w:r>
      <w:r w:rsidR="000834A8">
        <w:rPr>
          <w:rFonts w:ascii="Arial" w:eastAsia="Times New Roman" w:hAnsi="Arial" w:cs="Arial"/>
          <w:sz w:val="20"/>
          <w:szCs w:val="20"/>
          <w:lang w:bidi="ar-SA"/>
        </w:rPr>
        <w:t xml:space="preserve"> antes Secretaría de Hacienda</w:t>
      </w:r>
      <w:r>
        <w:rPr>
          <w:rFonts w:ascii="Arial" w:eastAsia="Times New Roman" w:hAnsi="Arial" w:cs="Arial"/>
          <w:sz w:val="20"/>
          <w:szCs w:val="20"/>
          <w:lang w:bidi="ar-SA"/>
        </w:rPr>
        <w:t xml:space="preserve">, </w:t>
      </w:r>
      <w:r w:rsidR="003F2A67">
        <w:rPr>
          <w:rFonts w:ascii="Arial" w:eastAsia="Times New Roman" w:hAnsi="Arial" w:cs="Arial"/>
          <w:sz w:val="20"/>
          <w:szCs w:val="20"/>
          <w:lang w:bidi="ar-SA"/>
        </w:rPr>
        <w:t>realizó lo siguiente</w:t>
      </w:r>
      <w:r>
        <w:rPr>
          <w:rFonts w:ascii="Arial" w:eastAsia="Times New Roman" w:hAnsi="Arial" w:cs="Arial"/>
          <w:sz w:val="20"/>
          <w:szCs w:val="20"/>
          <w:lang w:bidi="ar-SA"/>
        </w:rPr>
        <w:t>:</w:t>
      </w:r>
    </w:p>
    <w:p w:rsidR="0043495D" w:rsidRDefault="0043495D" w:rsidP="0043495D">
      <w:pPr>
        <w:tabs>
          <w:tab w:val="left" w:pos="9945"/>
        </w:tabs>
        <w:spacing w:line="276" w:lineRule="auto"/>
        <w:jc w:val="both"/>
        <w:rPr>
          <w:rFonts w:ascii="Arial" w:hAnsi="Arial" w:cs="Arial"/>
          <w:sz w:val="20"/>
          <w:szCs w:val="20"/>
        </w:rPr>
      </w:pP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Con el propósito de fomentar una cultura contributiva y apoyar al desarrollo integral de la niñez chiapaneca, en el que al mismo tiempo de pasar un momento divertido, pueda ampliar sus conocimientos e informarse de la actualidad que lo rodea, se crea la Ludoteca de Hacienda. (Dictamen No. OMG/DOM/087/00, de fecha 22 de agosto del 2000). Bajo este contexto y considerando que la Secretaría de Educación facilitaría la proyección del centro lúdico en las instituciones educativas del Estado, este órgano administrativo se transfiere a la Secretaría en mención. (Dictamen No. SH/DDA/241/2001, de fecha 21 de diciembre de 2001).</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En enero del 2003, da inicio la reorganización de los órganos desconcentrados con el proyecto denominado TAK´IN, cuyo objetivo principal fue fortalecer y mejorar los servicios hacendarios de la Entidad, el cual consistió básicamente en transformar a las 25 Delegaciones Hacendarias en 4 Coordinadoras Regionales de Recaudación, 9 Delegaciones de Ingresos, 76 Centros de Recaudación Local y 8 Módulos Recaudatorios, logrando con ello, expandir en forma estratégica dichos servicios a todos los Municipios del Estado. (Dictamen No. SA/DDA/008/2003, de fecha 16 de enero de 2003).</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Considerando las estrategias que emanan del Plan de Desarrollo Chiapas 2001-2006, y con base en el Decreto No.159, publicado en el Periódico Oficial No. 224, del 27 de febrero del 2004, da origen a la Secretaría de Planeación y Finanzas, con la fusión de la Secretaría de Hacienda y la de Planeación, transfiriéndose a la Secretaría de Obras Públicas y Vivienda, el Instituto de Mejoramiento Integral de Poblados. (Dictamen No. SA/</w:t>
      </w:r>
      <w:proofErr w:type="spellStart"/>
      <w:r w:rsidRPr="00E35876">
        <w:rPr>
          <w:rFonts w:ascii="Arial" w:hAnsi="Arial"/>
          <w:sz w:val="20"/>
          <w:szCs w:val="20"/>
        </w:rPr>
        <w:t>SUBAPyDA</w:t>
      </w:r>
      <w:proofErr w:type="spellEnd"/>
      <w:r w:rsidRPr="00E35876">
        <w:rPr>
          <w:rFonts w:ascii="Arial" w:hAnsi="Arial"/>
          <w:sz w:val="20"/>
          <w:szCs w:val="20"/>
        </w:rPr>
        <w:t>/DDA/069/2004, de fecha 1 de junio 2004).</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 xml:space="preserve">Asimismo, con Decreto No. 5 y 6, se reforman, adicionan y derogan diversos artículos de la Ley Orgánica de la Administración Pública del Estado de Chiapas, así como de la Ley de Entidades Paraestatales del Estado de Chiapas, publicados en el Periódico Oficial No. 400 de fecha 7 de diciembre del 2006, efectuándose la separación de la Secretaría de Planeación y Finanzas para dar paso a la Secretaría de </w:t>
      </w:r>
      <w:r>
        <w:rPr>
          <w:rFonts w:ascii="Arial" w:hAnsi="Arial"/>
          <w:sz w:val="20"/>
          <w:szCs w:val="20"/>
        </w:rPr>
        <w:t>Hacienda</w:t>
      </w:r>
      <w:r w:rsidRPr="00E35876">
        <w:rPr>
          <w:rFonts w:ascii="Arial" w:hAnsi="Arial"/>
          <w:sz w:val="20"/>
          <w:szCs w:val="20"/>
        </w:rPr>
        <w:t xml:space="preserve"> y la Secretaría de Planeación y Desarrollo Sustentable; lo anterior, para fortalecer la gestión </w:t>
      </w:r>
      <w:r w:rsidRPr="00E35876">
        <w:rPr>
          <w:rFonts w:ascii="Arial" w:hAnsi="Arial"/>
          <w:sz w:val="20"/>
          <w:szCs w:val="20"/>
        </w:rPr>
        <w:lastRenderedPageBreak/>
        <w:t>pública, en las estructuras gubernamentales. (Dictamen No. SA/SUBDAT/DDA/419/2006, de fecha 21 de diciembre de 2006).</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Bajo este contexto y en cumplimiento al Decreto publicado en el Periódico Oficial Núm. 014, de fecha 21 de Febrero de 2007, que establece la medida de Austeridad, Disciplina y Racionalidad del Gasto, así como la operatividad de la Comisión Intersecretarial de Gasto Financiamiento del Gobierno del Estado, en noviembre del 2007, se reestructura la Tesorería y Subsecretaría de Entidades Paraestatales y Financiamiento Público, estableciendo a este último un Área de Consolidación Financiera. (Dictamen No. SA/SUBDAT/DDA/321/07, de fecha 10 de octubre de 2007).</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 xml:space="preserve">Derivado de reformas y adiciones a diversas disposiciones de la Ley Orgánica de la Administración Pública del Estado de Chiapas, mediante Decreto No. 195, publicado en el Periódico Oficial No. 097, Tomo III, de fecha 5 de junio de 2008, se determinó modernizar la estructura orgánica y administrativa de la Administración Pública, por lo anterior, se incorpora la Secretaría de Planeación y Desarrollo Sustentable (SEPLADESU) a la Secretaría de Hacienda, la cual será la </w:t>
      </w:r>
      <w:r>
        <w:rPr>
          <w:rFonts w:ascii="Arial" w:hAnsi="Arial"/>
          <w:sz w:val="20"/>
          <w:szCs w:val="20"/>
        </w:rPr>
        <w:t>encargada</w:t>
      </w:r>
      <w:r w:rsidRPr="001F102A">
        <w:rPr>
          <w:rFonts w:ascii="Arial" w:hAnsi="Arial"/>
          <w:sz w:val="20"/>
          <w:szCs w:val="20"/>
        </w:rPr>
        <w:t xml:space="preserve"> del manejo y responsabilidad financiera y tributaria de la Hacienda Pública del Estado y la distribución de los recursos estatales (Dictamen No. SH/001/09 de fecha 13 de enero de 2009).</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Asimismo, con la finalidad de seguir coadyuvando de manera coordinada a la consecución de los programas establecidos en el Plan de Desarrollo Chiapas Solidario 2007-2012, así como lo derivado de las reformas emitidas que buscan la modernización de las instituciones que forman parte del Poder Ejecutivo del Estado, mediante Decreto No. 19, publicado en el Periódico Oficial No. 132 del 24 de diciembre de 2008</w:t>
      </w:r>
      <w:r w:rsidR="00216C57">
        <w:rPr>
          <w:rFonts w:ascii="Arial" w:hAnsi="Arial"/>
          <w:sz w:val="20"/>
          <w:szCs w:val="20"/>
        </w:rPr>
        <w:t xml:space="preserve"> Tomo III Segunda Sección</w:t>
      </w:r>
      <w:r w:rsidRPr="001F102A">
        <w:rPr>
          <w:rFonts w:ascii="Arial" w:hAnsi="Arial"/>
          <w:sz w:val="20"/>
          <w:szCs w:val="20"/>
        </w:rPr>
        <w:t>; fue necesario integrar en una sola dependencia a la Secretaría de Hacienda, quien también se encargará de coordinar las políticas, emitir normas y lineamientos para la administración de recursos humanos, materiales y servicios, lo que conllevó a la supresión de la Secretaría de Administración (Dictamen No. SH/020/09 de fecha 16 de enero de 2009).</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Como una atribución más en la cual, la Secretaría de H</w:t>
      </w:r>
      <w:r>
        <w:rPr>
          <w:rFonts w:ascii="Arial" w:hAnsi="Arial"/>
          <w:sz w:val="20"/>
          <w:szCs w:val="20"/>
        </w:rPr>
        <w:t>acienda sería</w:t>
      </w:r>
      <w:r w:rsidRPr="001F102A">
        <w:rPr>
          <w:rFonts w:ascii="Arial" w:hAnsi="Arial"/>
          <w:sz w:val="20"/>
          <w:szCs w:val="20"/>
        </w:rPr>
        <w:t xml:space="preserve"> la encargada de promover y ejecutar acciones para facilitar el acceso al financiamiento público y privado para el fortalecimiento y desarrollo de la Entidad, fue necesaria la transferencia y reestructuración de BANCHIAPAS, como órgano desconcentrado de la Secretaría de Desarrollo Social a la Secretaría de Hacienda. (Dictamen No. SH/SUBA/DGRH/DEO/101/2009, de fecha 02 de junio de 2009).</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De igual forma, se le asigna</w:t>
      </w:r>
      <w:r>
        <w:rPr>
          <w:rFonts w:ascii="Arial" w:hAnsi="Arial"/>
          <w:sz w:val="20"/>
          <w:szCs w:val="20"/>
        </w:rPr>
        <w:t>ría</w:t>
      </w:r>
      <w:r w:rsidRPr="001F102A">
        <w:rPr>
          <w:rFonts w:ascii="Arial" w:hAnsi="Arial"/>
          <w:sz w:val="20"/>
          <w:szCs w:val="20"/>
        </w:rPr>
        <w:t xml:space="preserve"> la responsabilidad de manejar con eficacia y eficiencia los programas de financiamiento que tiene como principal estrategia contribuir y fortalecer a la constitución de nuevas empresas e instrumentos financieros de fácil acceso a los diversos sectores, así como de las actividades productivas que generen empleo y mejores condiciones de competitividad y el desarrollo en el Estado, por ello resultó necesario la transferencia de la Coordinación Ejecutiva del Fondo de Fomento Económico Chiapas Solidario “FOFOE”, órgano administrativo desconcentrado de la Secretaría de Turismo y Relaciones Internacionales a la Secretaría de Hacienda. (Dictamen No. SH/SUBA/DGRH/DEO/137/2009, de fecha 30 de junio de 2009).</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Bajo el mismo contexto, mediante Decreto No. 186, publicado en el Periódico Oficial No. 095, Segunda Sección, de fecha 28 de mayo de 2008, se crea el Fideicomiso para la Promoción y Fomento de la Vivienda, como un Organismo Descentralizado de la Administración Pública Estatal, sectorizado a la Secretaría de Hacienda</w:t>
      </w:r>
      <w:r>
        <w:rPr>
          <w:rFonts w:ascii="Arial" w:hAnsi="Arial"/>
          <w:sz w:val="20"/>
          <w:szCs w:val="20"/>
        </w:rPr>
        <w:t xml:space="preserve">. </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Asimismo, a efecto de otorgar mayor certidumbre jurídica y evitar confusión en cuanto a la figura jurídica y la denominación del Organismo Descentralizado antes mencionado, se abrogó el Decreto de creación, dando lugar al Decreto No. 318 publicado en el Periódico Oficial No. 204, de fecha 16 de diciembre de 2009, y se crea la Promotora de Vivienda Chiapas (PROVICH), Organismo Descentralizado de la Administración Pública Estatal, sectorizado a la Secretaría de Hacienda.</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lastRenderedPageBreak/>
        <w:t>Derivado del Decreto No. 233, de fecha 13 de mayo de 2009, publicado en Periódico Oficial No.164 Segunda Sección, se crea como Organismo Descentralizado de la Administración Pública del Estado, el Instituto de Energías Alternativas, Renovables, Biocombustibles y Energías Eléctricas del Estado de Chiapas, sectorizado a la Secretaría de Hacienda. En este mismo año, según Decreto No. 034, cambia de denominación a Comisión de Energías y Biocombustibles del Estado de Chiapas.</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De igual forma, mediante Decreto No. 045, publicado en el Periódico Oficial No. 207, Segunda Sección, de fecha 30 de diciembre de 2009, la Dirección de Patrimonio, se transfiere al Instituto de la Consejería Jurídica y de Asistencia Legal (Dictamen No. SH/SUBA/DGRH/DEO/149/2010, de fecha 12 de junio de 2010); así como, con Decreto No. 041, publicado en el Periódico Oficial No. 263, de fecha 5 de noviembre de 2010, se autoriza la transferencia de la Dirección de Catastro Urbano y Rural de la Secretaría de Hacienda al Instituto en comento. (Dictamen No. SH/SUBA/DGRH/DEO/089/2011, de fecha 20 de Abril de 2011).</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Considerando que el Instituto de la Consejería Jurídica y de Asistencia Legal, es responsable de coordinar el sector relacionado al Registro Público de la Propiedad, Patrimonio y Catastro, se sectoriza la Promotora de Vivienda Chiapas, a ese Instituto, de acuerdo a Decreto No. 151, publicado en Periódico Oficial No. 292, de fecha 30 de junio de 2011</w:t>
      </w:r>
      <w:r>
        <w:rPr>
          <w:rFonts w:ascii="Arial" w:hAnsi="Arial"/>
          <w:sz w:val="20"/>
          <w:szCs w:val="20"/>
        </w:rPr>
        <w:t>.</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Con anterioridad, la</w:t>
      </w:r>
      <w:r w:rsidR="00896DCD">
        <w:rPr>
          <w:rFonts w:ascii="Arial" w:hAnsi="Arial"/>
          <w:sz w:val="20"/>
          <w:szCs w:val="20"/>
        </w:rPr>
        <w:t xml:space="preserve"> </w:t>
      </w:r>
      <w:r w:rsidRPr="00E35876">
        <w:rPr>
          <w:rFonts w:ascii="Arial" w:hAnsi="Arial"/>
          <w:sz w:val="20"/>
          <w:szCs w:val="20"/>
        </w:rPr>
        <w:t>Secretaría de Hacienda, operaba con procesos separados en la planeación y presupuestación del gasto público, enmarcados en dos áreas sustantivas, denominadas Subsecretaría de Planeación y Evaluación, y Subsecretaría de Programación y Presupuesto. Por lo anterior y con la finalidad de contar con una sola instancia responsable, se llevó a cabo el cambio de denominación y cancelación respectivamente, de las Subsecretarías antes mencionadas, dando origen a la Subsecretaría de Planeación, Presupuesto y Egresos, lo que permitió reestructurar y modernizar las estructuras administrativas y sistemas de información, a fin de desarrollar acciones de manera ágil y sin obstáculos burocráticos. (Dictamen No. SH/SUBA/DGRH/DEO/365/2010, de fecha 11 de octubre de 2010).</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Derivado de que el Sistema Nacional de Seguridad Pública, impulsa un esquema novedoso denominado Modelo Nacional de Unidad de Inteligencia Patrimonial y Económica, se crea la Unidad de Inteligencia Patrimonial y Económica en esta Dependencia, misma que será responsable de la planeación, recopilación, evaluación, integración, análisis y diseminación de la información económica y patrimonial que sirvan como instrumento para el combate a la delincuencia. (Dictamen No. SH/SUBA/DGRH/052/2012, de fecha 28 de junio de 2012).</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Con la finalidad de dar cumplimiento al Plan de Acción para el Proceso de Entrega-Recepción de la Administración Pública Estatal 2007-2012, en donde se señala la importancia que tiene la actualización de las plantillas de personal de los organismos públicos; así mismo, realizar una mejor distribución de los recursos humanos que coadyuven a elevar la productividad en el ejercicio de sus atribuciones garantizando transparencia en la Administración Pública Estatal, se hace necesario adecuar la estructura orgánica y la plantilla de plazas de la Secretaría de Hacienda. (Dictamen No. SH/SUBA/DGRH/DEO/183/2012, de fecha 12 de septiembre de 2012).</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Para poder ejercer y aplicar los recursos del Estado con racionalidad y equidad, se crea la Coordinación de Unidades Administrativas, instancia que permitirá regular y evaluar con oportunidad la función administrativa en cada organismo público, y quienes se adscriban a un mecanismo permanente de control, actualización, seguimiento y evaluación, bajo estándares de calidad y mejora continua. (Dictamen No. SH/SUBA/DGRH/DEO/007/2013, de fecha 12 de junio de 2013).</w:t>
      </w:r>
    </w:p>
    <w:p w:rsidR="0043495D" w:rsidRPr="001F102A" w:rsidRDefault="0043495D" w:rsidP="0043495D">
      <w:pPr>
        <w:pStyle w:val="Prrafodelista"/>
        <w:numPr>
          <w:ilvl w:val="0"/>
          <w:numId w:val="36"/>
        </w:numPr>
        <w:tabs>
          <w:tab w:val="left" w:pos="9945"/>
        </w:tabs>
        <w:spacing w:line="276" w:lineRule="auto"/>
        <w:rPr>
          <w:rFonts w:ascii="Arial" w:hAnsi="Arial"/>
          <w:sz w:val="20"/>
          <w:szCs w:val="20"/>
        </w:rPr>
      </w:pPr>
      <w:r w:rsidRPr="001F102A">
        <w:rPr>
          <w:rFonts w:ascii="Arial" w:hAnsi="Arial"/>
          <w:sz w:val="20"/>
          <w:szCs w:val="20"/>
        </w:rPr>
        <w:t xml:space="preserve">Considerando la necesidad de contar con el apoyo documental e información para la toma de decisiones estratégicas del gobierno que fortalezcan y den seguimiento a los temas acordados en el seno de las comisiones intersecretariales del gobierno del estado y de este modo lograr una eficiente atención a las necesidades de la sociedad, mediante Decreto No. 034 publicado en el Periódico Oficial No. 001, </w:t>
      </w:r>
      <w:r w:rsidRPr="001F102A">
        <w:rPr>
          <w:rFonts w:ascii="Arial" w:hAnsi="Arial"/>
          <w:sz w:val="20"/>
          <w:szCs w:val="20"/>
        </w:rPr>
        <w:lastRenderedPageBreak/>
        <w:t>Segunda Sección, de fecha 12 de diciembre de 2012, se adiciona la fracción III-A al artículo 27 y el artículo 30-A de la Ley Orgánica de la Administración Pública del Estado de Chiapas, se crea la Secretaría de Planeación, Gestión Pública y Programa de Gobierno. (Dictamen No. SH/SUBA/DGRH/DEO/056/2013, de fecha 10 de abril de 2013).</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Derivado de lo anterior, se realiza la reestructuración de la Secretaría de Hacienda. (Dictamen No. SH/SUBA/DGRH/DEO/056/2013, de fecha 10 de abril de 2013). Así mismo, se realizan cambios de denominación de órganos administrativos de esta Dependencia, con la finalidad de adecuar los nombres conforme a la naturaleza de sus funciones. (Dictamen No. SH/SUBA/DGRH/DEO/098/2013, de fecha 14 de mayo de 2013).</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En junio de 2013, se realiza la transferencia externa de la Coordinación Ejecutiva del Fondo Económico Chiapas Solidario “FOFOE”, órgano desconcentrado de la Secretaría de Hacienda a la Secretaría de Economía. (Dictamen No. SH/SUBA/DGRH/DEO/144/2013, de fecha 28 de junio de 2013).</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Derivado del Decreto No. 207 publicado en el Periódico Oficial No. 040, de fecha 26 de junio de 2013, se replantean las atribuciones asignadas a la Secretaría de Hacienda con la finalidad de fomentar una administración eficiente de los recursos disponibles para el desarrollo de las labores, dando como resultado la transferencia de la Subsecretaría de Desarrollo Administrativo y Tecnológico de la Secretaría de la Función Pública a la Secretaría de Hacienda. (Dictamen No. SH/SUBA/DGRH/DEO/199/2013, de fecha 14 de agosto de 2013).</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Con base a lo anterior, se hace necesaria la adecuación de la estructura orgánica en la Secretaría de Hacienda evitando con ello duplicidad de funciones. (Dictamen No. SH/SUBA/DGRH/DEO/214/2013, de fecha 4 de septiembre de 2013).</w:t>
      </w:r>
    </w:p>
    <w:p w:rsidR="0043495D" w:rsidRPr="00930970" w:rsidRDefault="0043495D" w:rsidP="0043495D">
      <w:pPr>
        <w:pStyle w:val="Prrafodelista"/>
        <w:numPr>
          <w:ilvl w:val="0"/>
          <w:numId w:val="36"/>
        </w:numPr>
        <w:tabs>
          <w:tab w:val="left" w:pos="9945"/>
        </w:tabs>
        <w:spacing w:line="276" w:lineRule="auto"/>
        <w:rPr>
          <w:rFonts w:ascii="Arial" w:hAnsi="Arial"/>
          <w:sz w:val="20"/>
          <w:szCs w:val="20"/>
        </w:rPr>
      </w:pPr>
      <w:r w:rsidRPr="00930970">
        <w:rPr>
          <w:rFonts w:ascii="Arial" w:hAnsi="Arial"/>
          <w:sz w:val="20"/>
          <w:szCs w:val="20"/>
        </w:rPr>
        <w:t xml:space="preserve">Así mismo, según Decreto No. 260 publicado en el Periódico Oficial No. 056, de fecha 17 de septiembre de 2013, por el que se autoriza al Ejecutivo del Estado, la disolución de la empresa de participación estatal denominada Sociedad Operadora de la Torre Chiapas, Sociedad Anónima de Capital Variable, y a la vez establece que la Secretaría de Hacienda asumirá la administración, mantenimiento y operación del edificio “Torre Chiapas” y sus anexos, por lo que se hace necesaria la </w:t>
      </w:r>
      <w:r>
        <w:rPr>
          <w:rFonts w:ascii="Arial" w:hAnsi="Arial"/>
          <w:sz w:val="20"/>
          <w:szCs w:val="20"/>
        </w:rPr>
        <w:t>c</w:t>
      </w:r>
      <w:r w:rsidRPr="00930970">
        <w:rPr>
          <w:rFonts w:ascii="Arial" w:hAnsi="Arial"/>
          <w:sz w:val="20"/>
          <w:szCs w:val="20"/>
        </w:rPr>
        <w:t xml:space="preserve">reación de la </w:t>
      </w:r>
      <w:r>
        <w:rPr>
          <w:rFonts w:ascii="Arial" w:hAnsi="Arial"/>
          <w:sz w:val="20"/>
          <w:szCs w:val="20"/>
        </w:rPr>
        <w:t>“</w:t>
      </w:r>
      <w:r w:rsidRPr="00930970">
        <w:rPr>
          <w:rFonts w:ascii="Arial" w:hAnsi="Arial"/>
          <w:sz w:val="20"/>
          <w:szCs w:val="20"/>
        </w:rPr>
        <w:t>Dirección Operativa de la Torre Chiapas en la Secretaría de Hacienda” para continuar manteniendo una infraestructura cómoda, segura y funcional, en donde Dependencias y Entidades de la Administración Pública, así como empresas privadas e inversionistas, desempeñen sus labores a favor de la economía local. (Dictamen No. SH/SUBA/DGRH/DEO/243/2013, de fecha 26 de noviembre de 2013).</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Con fundamento en el Decreto No. 286 publicado en el Periódico Oficial No. 068, de fecha 20 de noviembre de 2013, se realiza la transferencia de la Dirección de Ciudadano Vigilante de la Secretaría de Hacienda a la Procuraduría General de Justicia del Estado. (Dictamen No. SH/SUBA/DGRH/DEO/003/2014, de fecha 15 de enero de 2014).</w:t>
      </w:r>
    </w:p>
    <w:p w:rsidR="0043495D" w:rsidRPr="00930970" w:rsidRDefault="0043495D" w:rsidP="0043495D">
      <w:pPr>
        <w:pStyle w:val="Prrafodelista"/>
        <w:numPr>
          <w:ilvl w:val="0"/>
          <w:numId w:val="36"/>
        </w:numPr>
        <w:tabs>
          <w:tab w:val="left" w:pos="9945"/>
        </w:tabs>
        <w:spacing w:line="276" w:lineRule="auto"/>
        <w:rPr>
          <w:rFonts w:ascii="Arial" w:hAnsi="Arial"/>
          <w:sz w:val="20"/>
          <w:szCs w:val="20"/>
        </w:rPr>
      </w:pPr>
      <w:r w:rsidRPr="00930970">
        <w:rPr>
          <w:rFonts w:ascii="Arial" w:hAnsi="Arial"/>
          <w:sz w:val="20"/>
          <w:szCs w:val="20"/>
        </w:rPr>
        <w:t>En seguimiento al Decreto No. 207 publicado en el Periódico Oficial No. 040, de fecha 26 de junio de 2013, mediante el cual se reforma el artículo 30-A de la Ley Orgánica de la Administración Pública del Estado de Chiapas, y en particular al artículo tercero transitorio, se realiza la transferencia externa del Departamento de Programas para el Desarrollo de la Región Petrolera de la Secretaría de Hacienda a la Secretaría de Planeación, Gestión Pública y Programa de Gobierno. (Dictamen No. SH/SUBA/DGRH/DEO/057/2014, de fecha 26 de febrero de 2014).</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930970">
        <w:rPr>
          <w:rFonts w:ascii="Arial" w:hAnsi="Arial"/>
          <w:sz w:val="20"/>
          <w:szCs w:val="20"/>
        </w:rPr>
        <w:t>Con la finalidad de cubrir las necesidades que demanda la operatividad, así como la confidencialidad y transparencia en el manejo de información de la Coordinación Operativa del Fideicomiso de Administración e Inversión Fondo de Ahorro y Préstamo de la Secretaría de Hacienda, se realizó la adecuación de estructura orgánica y de plantilla de plazas, según Dictamen No. SH/SUBA/DGRH/DEO/203/2015:</w:t>
      </w:r>
      <w:r>
        <w:rPr>
          <w:rFonts w:ascii="Arial" w:hAnsi="Arial"/>
          <w:sz w:val="20"/>
          <w:szCs w:val="20"/>
        </w:rPr>
        <w:t xml:space="preserve"> </w:t>
      </w:r>
    </w:p>
    <w:p w:rsidR="0043495D" w:rsidRPr="00E35876" w:rsidRDefault="0043495D" w:rsidP="0043495D">
      <w:pPr>
        <w:tabs>
          <w:tab w:val="left" w:pos="1276"/>
          <w:tab w:val="left" w:pos="1843"/>
          <w:tab w:val="left" w:pos="9945"/>
        </w:tabs>
        <w:spacing w:line="276" w:lineRule="auto"/>
        <w:jc w:val="both"/>
        <w:rPr>
          <w:rFonts w:ascii="Arial" w:hAnsi="Arial" w:cs="Arial"/>
          <w:sz w:val="20"/>
          <w:szCs w:val="20"/>
        </w:rPr>
      </w:pPr>
    </w:p>
    <w:p w:rsidR="0043495D" w:rsidRPr="00E35876" w:rsidRDefault="0043495D" w:rsidP="0043495D">
      <w:pPr>
        <w:pStyle w:val="Prrafodelista"/>
        <w:numPr>
          <w:ilvl w:val="0"/>
          <w:numId w:val="31"/>
        </w:numPr>
        <w:tabs>
          <w:tab w:val="left" w:pos="9945"/>
        </w:tabs>
        <w:spacing w:line="276" w:lineRule="auto"/>
        <w:ind w:left="2552"/>
        <w:rPr>
          <w:rFonts w:ascii="Arial" w:eastAsia="SimSun" w:hAnsi="Arial"/>
          <w:kern w:val="1"/>
          <w:sz w:val="20"/>
          <w:szCs w:val="20"/>
        </w:rPr>
      </w:pPr>
      <w:r w:rsidRPr="00E35876">
        <w:rPr>
          <w:rFonts w:ascii="Arial" w:eastAsia="SimSun" w:hAnsi="Arial"/>
          <w:kern w:val="1"/>
          <w:sz w:val="20"/>
          <w:szCs w:val="20"/>
        </w:rPr>
        <w:lastRenderedPageBreak/>
        <w:t>Creación de órganos administrativos:</w:t>
      </w:r>
    </w:p>
    <w:p w:rsidR="0043495D" w:rsidRPr="00E35876" w:rsidRDefault="0043495D" w:rsidP="0043495D">
      <w:pPr>
        <w:pStyle w:val="Prrafodelista"/>
        <w:numPr>
          <w:ilvl w:val="0"/>
          <w:numId w:val="32"/>
        </w:numPr>
        <w:tabs>
          <w:tab w:val="left" w:pos="9945"/>
        </w:tabs>
        <w:spacing w:line="276" w:lineRule="auto"/>
        <w:ind w:left="2835" w:hanging="283"/>
        <w:rPr>
          <w:rFonts w:ascii="Arial" w:eastAsia="SimSun" w:hAnsi="Arial"/>
          <w:kern w:val="1"/>
          <w:sz w:val="20"/>
          <w:szCs w:val="20"/>
        </w:rPr>
      </w:pPr>
      <w:r w:rsidRPr="00E35876">
        <w:rPr>
          <w:rFonts w:ascii="Arial" w:eastAsia="SimSun" w:hAnsi="Arial"/>
          <w:kern w:val="1"/>
          <w:sz w:val="20"/>
          <w:szCs w:val="20"/>
        </w:rPr>
        <w:t xml:space="preserve">Área de Contabilidad y Sistemas </w:t>
      </w:r>
    </w:p>
    <w:p w:rsidR="0043495D" w:rsidRPr="00930970" w:rsidRDefault="0043495D" w:rsidP="0043495D">
      <w:pPr>
        <w:pStyle w:val="Prrafodelista"/>
        <w:numPr>
          <w:ilvl w:val="0"/>
          <w:numId w:val="32"/>
        </w:numPr>
        <w:tabs>
          <w:tab w:val="left" w:pos="9945"/>
        </w:tabs>
        <w:spacing w:line="276" w:lineRule="auto"/>
        <w:ind w:left="2835" w:hanging="283"/>
        <w:rPr>
          <w:rFonts w:ascii="Arial" w:eastAsia="SimSun" w:hAnsi="Arial"/>
          <w:kern w:val="1"/>
          <w:sz w:val="20"/>
          <w:szCs w:val="20"/>
        </w:rPr>
      </w:pPr>
      <w:r w:rsidRPr="00E35876">
        <w:rPr>
          <w:rFonts w:ascii="Arial" w:eastAsia="SimSun" w:hAnsi="Arial"/>
          <w:kern w:val="1"/>
          <w:sz w:val="20"/>
          <w:szCs w:val="20"/>
        </w:rPr>
        <w:t>Área de pagos</w:t>
      </w:r>
    </w:p>
    <w:p w:rsidR="0043495D" w:rsidRPr="00930970"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Así también, con la finalidad de fortalecer el funcionamiento administrativo y operativo de la Dirección General de Recursos Humanos, se realizaron adecuaciones a la estructura orgánica y de plantilla de plazas mediante Dictamen No. SH/SUBA/DGRH/DRO/204/2015</w:t>
      </w:r>
      <w:r>
        <w:rPr>
          <w:rFonts w:ascii="Arial" w:hAnsi="Arial"/>
          <w:sz w:val="20"/>
          <w:szCs w:val="20"/>
        </w:rPr>
        <w:t>:</w:t>
      </w:r>
    </w:p>
    <w:p w:rsidR="0043495D" w:rsidRPr="00E35876" w:rsidRDefault="0043495D" w:rsidP="0043495D">
      <w:pPr>
        <w:pStyle w:val="Prrafodelista"/>
        <w:numPr>
          <w:ilvl w:val="0"/>
          <w:numId w:val="31"/>
        </w:numPr>
        <w:tabs>
          <w:tab w:val="left" w:pos="9945"/>
        </w:tabs>
        <w:spacing w:line="276" w:lineRule="auto"/>
        <w:ind w:left="2552"/>
        <w:rPr>
          <w:rFonts w:ascii="Arial" w:eastAsia="SimSun" w:hAnsi="Arial"/>
          <w:kern w:val="1"/>
          <w:sz w:val="20"/>
          <w:szCs w:val="20"/>
        </w:rPr>
      </w:pPr>
      <w:r w:rsidRPr="00E35876">
        <w:rPr>
          <w:rFonts w:ascii="Arial" w:eastAsia="SimSun" w:hAnsi="Arial"/>
          <w:kern w:val="1"/>
          <w:sz w:val="20"/>
          <w:szCs w:val="20"/>
        </w:rPr>
        <w:t>Creación de órganos administrativos:</w:t>
      </w:r>
    </w:p>
    <w:p w:rsidR="0043495D" w:rsidRDefault="0043495D" w:rsidP="0043495D">
      <w:pPr>
        <w:pStyle w:val="Prrafodelista"/>
        <w:numPr>
          <w:ilvl w:val="0"/>
          <w:numId w:val="33"/>
        </w:numPr>
        <w:tabs>
          <w:tab w:val="left" w:pos="9945"/>
        </w:tabs>
        <w:spacing w:line="276" w:lineRule="auto"/>
        <w:ind w:left="2835"/>
        <w:rPr>
          <w:rFonts w:ascii="Arial" w:eastAsia="SimSun" w:hAnsi="Arial"/>
          <w:kern w:val="1"/>
          <w:sz w:val="20"/>
          <w:szCs w:val="20"/>
        </w:rPr>
      </w:pPr>
      <w:r w:rsidRPr="00E35876">
        <w:rPr>
          <w:rFonts w:ascii="Arial" w:eastAsia="SimSun" w:hAnsi="Arial"/>
          <w:kern w:val="1"/>
          <w:sz w:val="20"/>
          <w:szCs w:val="20"/>
        </w:rPr>
        <w:t>Área de asignación de compensación de complementarias por servicios especiales</w:t>
      </w:r>
    </w:p>
    <w:p w:rsidR="0043495D" w:rsidRPr="00930970" w:rsidRDefault="0043495D" w:rsidP="0043495D">
      <w:pPr>
        <w:pStyle w:val="Prrafodelista"/>
        <w:numPr>
          <w:ilvl w:val="0"/>
          <w:numId w:val="36"/>
        </w:numPr>
        <w:tabs>
          <w:tab w:val="left" w:pos="9945"/>
        </w:tabs>
        <w:spacing w:line="276" w:lineRule="auto"/>
        <w:rPr>
          <w:rFonts w:ascii="Arial" w:eastAsia="SimSun" w:hAnsi="Arial"/>
          <w:kern w:val="1"/>
          <w:sz w:val="20"/>
          <w:szCs w:val="20"/>
        </w:rPr>
      </w:pPr>
      <w:r w:rsidRPr="00E35876">
        <w:rPr>
          <w:rFonts w:ascii="Arial" w:hAnsi="Arial"/>
          <w:sz w:val="20"/>
          <w:szCs w:val="20"/>
        </w:rPr>
        <w:t>Por lo anterior, es importante destacar que cada reestructuración tiene la finalidad de conformar un sistema de interacción entre la Dependencia y su entorno, que posibilite su auto renovación y permita plantear nuevas acciones, en donde se conjugue la participación de los recursos humanos y la tecnología</w:t>
      </w:r>
      <w:r>
        <w:rPr>
          <w:rFonts w:ascii="Arial" w:hAnsi="Arial"/>
          <w:sz w:val="20"/>
          <w:szCs w:val="20"/>
        </w:rPr>
        <w:t>.</w:t>
      </w:r>
    </w:p>
    <w:p w:rsidR="0043495D" w:rsidRPr="00A029D8" w:rsidRDefault="0043495D" w:rsidP="0043495D">
      <w:pPr>
        <w:pStyle w:val="Prrafodelista"/>
        <w:numPr>
          <w:ilvl w:val="0"/>
          <w:numId w:val="36"/>
        </w:numPr>
        <w:tabs>
          <w:tab w:val="left" w:pos="9945"/>
        </w:tabs>
        <w:spacing w:line="276" w:lineRule="auto"/>
        <w:rPr>
          <w:rFonts w:ascii="Arial" w:eastAsia="SimSun" w:hAnsi="Arial"/>
          <w:kern w:val="1"/>
          <w:sz w:val="20"/>
          <w:szCs w:val="20"/>
        </w:rPr>
      </w:pPr>
      <w:r w:rsidRPr="00E35876">
        <w:rPr>
          <w:rFonts w:ascii="Arial" w:hAnsi="Arial"/>
          <w:sz w:val="20"/>
          <w:szCs w:val="20"/>
        </w:rPr>
        <w:t>Creación de la Dirección de Inteligencia Tributaria en la Subsecretaría de Ingresos, como órgano administrativo responsable de la conformación de información estadística, estudios y de análisis pertinentes para optimizar la recaudación de contribuciones estatal y federal en el Estado. Así mismo, brindará el apoyo a las distintas áreas de esta Subsecretaría, para lograr que sus actos logren los resultados recaudatorios congruentes a la economía del universo de contribuyentes del Estado.</w:t>
      </w:r>
    </w:p>
    <w:p w:rsidR="0043495D" w:rsidRPr="00A029D8" w:rsidRDefault="0043495D" w:rsidP="0043495D">
      <w:pPr>
        <w:pStyle w:val="Prrafodelista"/>
        <w:numPr>
          <w:ilvl w:val="0"/>
          <w:numId w:val="36"/>
        </w:numPr>
        <w:tabs>
          <w:tab w:val="left" w:pos="9945"/>
        </w:tabs>
        <w:spacing w:line="276" w:lineRule="auto"/>
        <w:rPr>
          <w:rFonts w:ascii="Arial" w:eastAsia="SimSun" w:hAnsi="Arial"/>
          <w:kern w:val="1"/>
          <w:sz w:val="20"/>
          <w:szCs w:val="20"/>
        </w:rPr>
      </w:pPr>
      <w:r w:rsidRPr="00E35876">
        <w:rPr>
          <w:rFonts w:ascii="Arial" w:hAnsi="Arial"/>
          <w:sz w:val="20"/>
          <w:szCs w:val="20"/>
        </w:rPr>
        <w:t>Con el propósito de establecer los controles necesarios en materia de ubicación, vacaciones, permisos y descuentos del personal que esta comisionado en los diversos organismos públicos del Ejecutivo del Estado, y adscrito a la plantilla de Nóminas de Personal de Base y Confianza por Reubicar de la Subsecretaría de Administración; se crea el Área de Gestión de Personal por Reubicar adscrito a la Dirección General de Recursos Humanos</w:t>
      </w:r>
      <w:r>
        <w:rPr>
          <w:rFonts w:ascii="Arial" w:hAnsi="Arial"/>
          <w:sz w:val="20"/>
          <w:szCs w:val="20"/>
        </w:rPr>
        <w:t>.</w:t>
      </w:r>
    </w:p>
    <w:p w:rsidR="0043495D" w:rsidRPr="00A029D8" w:rsidRDefault="0043495D" w:rsidP="0043495D">
      <w:pPr>
        <w:pStyle w:val="Prrafodelista"/>
        <w:numPr>
          <w:ilvl w:val="0"/>
          <w:numId w:val="36"/>
        </w:numPr>
        <w:tabs>
          <w:tab w:val="left" w:pos="9945"/>
        </w:tabs>
        <w:spacing w:line="276" w:lineRule="auto"/>
        <w:rPr>
          <w:rFonts w:ascii="Arial" w:eastAsia="SimSun" w:hAnsi="Arial"/>
          <w:kern w:val="1"/>
          <w:sz w:val="20"/>
          <w:szCs w:val="20"/>
        </w:rPr>
      </w:pPr>
      <w:r w:rsidRPr="00E35876">
        <w:rPr>
          <w:rFonts w:ascii="Arial" w:hAnsi="Arial"/>
          <w:sz w:val="20"/>
          <w:szCs w:val="20"/>
        </w:rPr>
        <w:t>Considerando que es preciso realizar una exhaustiva tarea de conformación de una base de datos, que contenga información estadística, estudios y análisis permanente, para optimizar la recaudación de contribuciones estatales y federales en el Estado, y fortalecer así el funcionamiento administrativo y operativo de los procesos de trabajo de la Subsecretaría de Ingresos, se transfiere el Departamento de Programación de Auditoría y Análisis de la Dirección de Auditoría Fiscal a la Dirección de Inteligencia Tributaria.</w:t>
      </w:r>
    </w:p>
    <w:p w:rsidR="0043495D" w:rsidRPr="00A029D8" w:rsidRDefault="0043495D" w:rsidP="0043495D">
      <w:pPr>
        <w:pStyle w:val="Prrafodelista"/>
        <w:numPr>
          <w:ilvl w:val="0"/>
          <w:numId w:val="36"/>
        </w:numPr>
        <w:tabs>
          <w:tab w:val="left" w:pos="9945"/>
        </w:tabs>
        <w:spacing w:line="276" w:lineRule="auto"/>
        <w:rPr>
          <w:rFonts w:ascii="Arial" w:hAnsi="Arial"/>
          <w:sz w:val="20"/>
          <w:szCs w:val="20"/>
        </w:rPr>
      </w:pPr>
      <w:r w:rsidRPr="00A029D8">
        <w:rPr>
          <w:rFonts w:ascii="Arial" w:hAnsi="Arial"/>
          <w:sz w:val="20"/>
          <w:szCs w:val="20"/>
        </w:rPr>
        <w:t>Con la Finalidad de adecuar la estructura orgánica acorde al marco jurídico de la Secretaría de Hacienda, fue necesario realizar el cambio de denominación de un órgano administrativo denominado Oficina de Finanzas Penales a Oficina de Finanzas Fiscales adscrito al Departamento de Finanzas de la Subprocuraduría de Resoluciones y de los Contencioso de la Procuraduría Fiscal (Dictamen No. OM/DGRH/DEO/004/2016, de fecha 14 de abril de 2016).</w:t>
      </w:r>
    </w:p>
    <w:p w:rsidR="0043495D" w:rsidRPr="00A029D8" w:rsidRDefault="0043495D" w:rsidP="0043495D">
      <w:pPr>
        <w:pStyle w:val="Prrafodelista"/>
        <w:numPr>
          <w:ilvl w:val="0"/>
          <w:numId w:val="36"/>
        </w:numPr>
        <w:tabs>
          <w:tab w:val="left" w:pos="9945"/>
        </w:tabs>
        <w:spacing w:line="276" w:lineRule="auto"/>
        <w:rPr>
          <w:rFonts w:ascii="Arial" w:eastAsia="SimSun" w:hAnsi="Arial"/>
          <w:kern w:val="1"/>
          <w:sz w:val="20"/>
          <w:szCs w:val="20"/>
        </w:rPr>
      </w:pPr>
      <w:r w:rsidRPr="00E35876">
        <w:rPr>
          <w:rFonts w:ascii="Arial" w:hAnsi="Arial"/>
          <w:sz w:val="20"/>
          <w:szCs w:val="20"/>
        </w:rPr>
        <w:t>Derivado de la publicación No. 1399-A-2016, de fecha 02 de junio de 2016, realizado en el Periódico Oficial, en el cual se publicó el Decreto por el que se crea la Oficialía Mayor del Estado de Chiapas como Organismo Auxiliar del Poder Ejecutivo del Estado, se hace necesaria la transferencia interna de órganos administrativos y plazas de personal de confianza y base de las nóminas de personal por reubicar y comisionadas en la Secretaría de Hacienda (Dictamen No. SH/SUBA/DGRH/DEO/080/2016, de fecha 11 de abril de 2016).</w:t>
      </w:r>
    </w:p>
    <w:p w:rsidR="0043495D" w:rsidRPr="00A029D8" w:rsidRDefault="0043495D" w:rsidP="0043495D">
      <w:pPr>
        <w:pStyle w:val="Prrafodelista"/>
        <w:numPr>
          <w:ilvl w:val="0"/>
          <w:numId w:val="36"/>
        </w:numPr>
        <w:tabs>
          <w:tab w:val="left" w:pos="9945"/>
        </w:tabs>
        <w:spacing w:line="276" w:lineRule="auto"/>
        <w:rPr>
          <w:rFonts w:ascii="Arial" w:hAnsi="Arial"/>
          <w:sz w:val="20"/>
          <w:szCs w:val="20"/>
        </w:rPr>
      </w:pPr>
      <w:r w:rsidRPr="00A029D8">
        <w:rPr>
          <w:rFonts w:ascii="Arial" w:hAnsi="Arial"/>
          <w:sz w:val="20"/>
          <w:szCs w:val="20"/>
        </w:rPr>
        <w:t>En la publicación No. 1399-A-2016, de fecha 02 de junio de 2016, realizado en el Periódico Oficial, se dio a conocer el Decreto por el que se crea la Oficialía Mayor del Estado de Chiapas como Organismo Auxiliar del Poder Ejecutivo del Estado, por lo que se hizo necesario la creación del organismo público para dar cumplimiento al mismo (Dictamen No. SH/SUBA/DGRH/DEO/081/2016).</w:t>
      </w:r>
    </w:p>
    <w:p w:rsidR="0043495D" w:rsidRPr="00A029D8" w:rsidRDefault="0043495D" w:rsidP="0043495D">
      <w:pPr>
        <w:pStyle w:val="Prrafodelista"/>
        <w:numPr>
          <w:ilvl w:val="0"/>
          <w:numId w:val="36"/>
        </w:numPr>
        <w:tabs>
          <w:tab w:val="left" w:pos="9945"/>
        </w:tabs>
        <w:spacing w:line="276" w:lineRule="auto"/>
        <w:rPr>
          <w:rFonts w:ascii="Arial" w:eastAsia="SimSun" w:hAnsi="Arial"/>
          <w:kern w:val="1"/>
          <w:sz w:val="20"/>
          <w:szCs w:val="20"/>
        </w:rPr>
      </w:pPr>
      <w:r w:rsidRPr="00E35876">
        <w:rPr>
          <w:rFonts w:ascii="Arial" w:hAnsi="Arial"/>
          <w:sz w:val="20"/>
          <w:szCs w:val="20"/>
        </w:rPr>
        <w:t>Se incorporan a esta Secretaría, saldos contables de cuatro organismos que se derogaron su creación, siendo los siguientes</w:t>
      </w:r>
      <w:r>
        <w:rPr>
          <w:rFonts w:ascii="Arial" w:hAnsi="Arial"/>
          <w:sz w:val="20"/>
          <w:szCs w:val="20"/>
        </w:rPr>
        <w:t>:</w:t>
      </w:r>
    </w:p>
    <w:p w:rsidR="0043495D" w:rsidRPr="00E35876" w:rsidRDefault="0043495D" w:rsidP="0043495D">
      <w:pPr>
        <w:tabs>
          <w:tab w:val="left" w:pos="9945"/>
        </w:tabs>
        <w:spacing w:line="276" w:lineRule="auto"/>
        <w:jc w:val="both"/>
        <w:rPr>
          <w:rFonts w:ascii="Arial" w:hAnsi="Arial" w:cs="Arial"/>
          <w:sz w:val="20"/>
          <w:szCs w:val="20"/>
        </w:rPr>
      </w:pPr>
    </w:p>
    <w:p w:rsidR="0043495D" w:rsidRPr="00E35876" w:rsidRDefault="0043495D" w:rsidP="0043495D">
      <w:pPr>
        <w:pStyle w:val="Prrafodelista"/>
        <w:numPr>
          <w:ilvl w:val="0"/>
          <w:numId w:val="34"/>
        </w:numPr>
        <w:tabs>
          <w:tab w:val="left" w:pos="9945"/>
        </w:tabs>
        <w:spacing w:line="276" w:lineRule="auto"/>
        <w:ind w:left="1134"/>
        <w:rPr>
          <w:rFonts w:ascii="Arial" w:eastAsia="SimSun" w:hAnsi="Arial"/>
          <w:kern w:val="1"/>
          <w:sz w:val="20"/>
          <w:szCs w:val="20"/>
        </w:rPr>
      </w:pPr>
      <w:r w:rsidRPr="00E35876">
        <w:rPr>
          <w:rFonts w:ascii="Arial" w:eastAsia="SimSun" w:hAnsi="Arial"/>
          <w:kern w:val="1"/>
          <w:sz w:val="20"/>
          <w:szCs w:val="20"/>
        </w:rPr>
        <w:lastRenderedPageBreak/>
        <w:t>Oficina de Convenciones y Visitantes de Palenque Chiapas y zonas Turísticas Aledañas, en base al decreto No. 1749-A-2016 publicado en el Periódico Oficial No. 273 Bis de fecha 30 de Diciembre de 2016.</w:t>
      </w:r>
    </w:p>
    <w:p w:rsidR="0043495D" w:rsidRPr="00E35876" w:rsidRDefault="0043495D" w:rsidP="0043495D">
      <w:pPr>
        <w:pStyle w:val="Prrafodelista"/>
        <w:numPr>
          <w:ilvl w:val="0"/>
          <w:numId w:val="34"/>
        </w:numPr>
        <w:tabs>
          <w:tab w:val="left" w:pos="9945"/>
        </w:tabs>
        <w:spacing w:line="276" w:lineRule="auto"/>
        <w:ind w:left="1134"/>
        <w:rPr>
          <w:rFonts w:ascii="Arial" w:eastAsia="SimSun" w:hAnsi="Arial"/>
          <w:kern w:val="1"/>
          <w:sz w:val="20"/>
          <w:szCs w:val="20"/>
        </w:rPr>
      </w:pPr>
      <w:r w:rsidRPr="00E35876">
        <w:rPr>
          <w:rFonts w:ascii="Arial" w:eastAsia="SimSun" w:hAnsi="Arial"/>
          <w:kern w:val="1"/>
          <w:sz w:val="20"/>
          <w:szCs w:val="20"/>
        </w:rPr>
        <w:t>Instituto para el Desarrollo del Turismo Aéreo en el Estado, en base al decreto No. 1748-A-2016 publicado en el Periódico Oficial No. 273 Bis de fecha 30 de Diciembre de 2016.</w:t>
      </w:r>
    </w:p>
    <w:p w:rsidR="0043495D" w:rsidRPr="00E35876" w:rsidRDefault="0043495D" w:rsidP="0043495D">
      <w:pPr>
        <w:pStyle w:val="Prrafodelista"/>
        <w:numPr>
          <w:ilvl w:val="0"/>
          <w:numId w:val="34"/>
        </w:numPr>
        <w:tabs>
          <w:tab w:val="left" w:pos="9945"/>
        </w:tabs>
        <w:spacing w:line="276" w:lineRule="auto"/>
        <w:ind w:left="1134"/>
        <w:rPr>
          <w:rFonts w:ascii="Arial" w:eastAsia="SimSun" w:hAnsi="Arial"/>
          <w:kern w:val="1"/>
          <w:sz w:val="20"/>
          <w:szCs w:val="20"/>
        </w:rPr>
      </w:pPr>
      <w:r w:rsidRPr="00E35876">
        <w:rPr>
          <w:rFonts w:ascii="Arial" w:eastAsia="SimSun" w:hAnsi="Arial"/>
          <w:kern w:val="1"/>
          <w:sz w:val="20"/>
          <w:szCs w:val="20"/>
        </w:rPr>
        <w:t>Consejo de Investigación y Evaluación de la Política Social del Estado, en base al decreto No. 127 publicado en el Periódico Oficial No. 279 2ª Sección, de fecha 01 de Febrero de 2017.</w:t>
      </w:r>
    </w:p>
    <w:p w:rsidR="0043495D" w:rsidRPr="00E35876" w:rsidRDefault="0043495D" w:rsidP="0043495D">
      <w:pPr>
        <w:pStyle w:val="Prrafodelista"/>
        <w:numPr>
          <w:ilvl w:val="0"/>
          <w:numId w:val="34"/>
        </w:numPr>
        <w:tabs>
          <w:tab w:val="left" w:pos="9945"/>
        </w:tabs>
        <w:spacing w:line="276" w:lineRule="auto"/>
        <w:ind w:left="1134"/>
        <w:rPr>
          <w:rFonts w:ascii="Arial" w:eastAsia="SimSun" w:hAnsi="Arial"/>
          <w:kern w:val="1"/>
          <w:sz w:val="20"/>
          <w:szCs w:val="20"/>
        </w:rPr>
      </w:pPr>
      <w:r w:rsidRPr="00E35876">
        <w:rPr>
          <w:rFonts w:ascii="Arial" w:eastAsia="SimSun" w:hAnsi="Arial"/>
          <w:kern w:val="1"/>
          <w:sz w:val="20"/>
          <w:szCs w:val="20"/>
        </w:rPr>
        <w:t>Instituto de Profesionalización del Servidor Público, en base al decreto No. 1747-A-2016 publicado en el Periódico Oficial No. 273 Bis de fecha 30 de Diciembre de 2016.</w:t>
      </w:r>
    </w:p>
    <w:p w:rsidR="0043495D" w:rsidRPr="00A029D8" w:rsidRDefault="0043495D" w:rsidP="0043495D">
      <w:pPr>
        <w:pStyle w:val="Prrafodelista"/>
        <w:numPr>
          <w:ilvl w:val="0"/>
          <w:numId w:val="36"/>
        </w:numPr>
        <w:tabs>
          <w:tab w:val="left" w:pos="9945"/>
        </w:tabs>
        <w:spacing w:line="276" w:lineRule="auto"/>
        <w:rPr>
          <w:rFonts w:ascii="Arial" w:eastAsia="SimSun" w:hAnsi="Arial"/>
          <w:kern w:val="1"/>
          <w:sz w:val="20"/>
          <w:szCs w:val="20"/>
        </w:rPr>
      </w:pPr>
      <w:r w:rsidRPr="00E35876">
        <w:rPr>
          <w:rFonts w:ascii="Arial" w:hAnsi="Arial"/>
          <w:sz w:val="20"/>
          <w:szCs w:val="20"/>
        </w:rPr>
        <w:t>Se incorporan a esta Secretaría, saldos contables de dos organismos que se derogaron su creación, siendo los siguientes</w:t>
      </w:r>
      <w:r>
        <w:rPr>
          <w:rFonts w:ascii="Arial" w:hAnsi="Arial"/>
          <w:sz w:val="20"/>
          <w:szCs w:val="20"/>
        </w:rPr>
        <w:t>:</w:t>
      </w:r>
    </w:p>
    <w:p w:rsidR="0043495D" w:rsidRPr="00E35876" w:rsidRDefault="0043495D" w:rsidP="0043495D">
      <w:pPr>
        <w:pStyle w:val="Prrafodelista"/>
        <w:numPr>
          <w:ilvl w:val="0"/>
          <w:numId w:val="35"/>
        </w:numPr>
        <w:tabs>
          <w:tab w:val="left" w:pos="9945"/>
        </w:tabs>
        <w:spacing w:line="276" w:lineRule="auto"/>
        <w:ind w:left="1134"/>
        <w:rPr>
          <w:rFonts w:ascii="Arial" w:eastAsia="SimSun" w:hAnsi="Arial"/>
          <w:kern w:val="1"/>
          <w:sz w:val="20"/>
          <w:szCs w:val="20"/>
        </w:rPr>
      </w:pPr>
      <w:r w:rsidRPr="00E35876">
        <w:rPr>
          <w:rFonts w:ascii="Arial" w:eastAsia="SimSun" w:hAnsi="Arial"/>
          <w:kern w:val="1"/>
          <w:sz w:val="20"/>
          <w:szCs w:val="20"/>
        </w:rPr>
        <w:t>Coordinación de Fomento Agroalimentario Sustentable (COFAS), en base al decreto No. 196-A-2017/2 publicado en el periódico oficial No. 303 Segunda Sección Tomo III de fecha 30 de junio de 2017.</w:t>
      </w:r>
    </w:p>
    <w:p w:rsidR="0043495D" w:rsidRPr="00E35876" w:rsidRDefault="0043495D" w:rsidP="0043495D">
      <w:pPr>
        <w:pStyle w:val="Prrafodelista"/>
        <w:numPr>
          <w:ilvl w:val="0"/>
          <w:numId w:val="35"/>
        </w:numPr>
        <w:tabs>
          <w:tab w:val="left" w:pos="9945"/>
        </w:tabs>
        <w:spacing w:line="276" w:lineRule="auto"/>
        <w:ind w:left="1134"/>
        <w:rPr>
          <w:rFonts w:ascii="Arial" w:eastAsia="SimSun" w:hAnsi="Arial"/>
          <w:kern w:val="1"/>
          <w:sz w:val="20"/>
          <w:szCs w:val="20"/>
        </w:rPr>
      </w:pPr>
      <w:r w:rsidRPr="00E35876">
        <w:rPr>
          <w:rFonts w:ascii="Arial" w:eastAsia="SimSun" w:hAnsi="Arial"/>
          <w:kern w:val="1"/>
          <w:sz w:val="20"/>
          <w:szCs w:val="20"/>
        </w:rPr>
        <w:t>Secretaría de Planeación, Gestión Pública y Programa de Gobierno, en base al decreto No. 242 publicado en el periódico oficial No. 315 tomo III de fecha 30 de Agosto de 2017.</w:t>
      </w:r>
    </w:p>
    <w:p w:rsidR="0043495D" w:rsidRPr="00A029D8" w:rsidRDefault="0043495D" w:rsidP="0043495D">
      <w:pPr>
        <w:pStyle w:val="Prrafodelista"/>
        <w:numPr>
          <w:ilvl w:val="0"/>
          <w:numId w:val="36"/>
        </w:numPr>
        <w:tabs>
          <w:tab w:val="left" w:pos="9945"/>
        </w:tabs>
        <w:spacing w:line="276" w:lineRule="auto"/>
        <w:rPr>
          <w:rFonts w:ascii="Arial" w:hAnsi="Arial"/>
          <w:sz w:val="20"/>
          <w:szCs w:val="20"/>
        </w:rPr>
      </w:pPr>
      <w:r w:rsidRPr="00A029D8">
        <w:rPr>
          <w:rFonts w:ascii="Arial" w:hAnsi="Arial"/>
          <w:sz w:val="20"/>
          <w:szCs w:val="20"/>
        </w:rPr>
        <w:t>Se incorporan a la Secretaría de Hacienda, los saldos contables de la Secretaría para el Desarrollo de la Frontera Sur y Enlace para la Cooperación Internacional, así también se devuelven las atribuciones y funciones de Política Laboral que se tenía asignado en la Secretaría del Trabajo, sin embargo se devuelven a la Secretaría de Hacienda, por tener mayor identidad con las atribuciones de administración de personal que se tiene dentro de su organigrama funcional; así también las atribuciones que tenía el Organismo auxiliar del Ejecutivo del Estado denominado Oficialía Mayor, pasan a esta Secretaría, en base al artículo tercero transitorio del decreto No.020 Tomo III, , publicado en el Periódico Oficial No. 414 de fecha 08 de Diciembre de 2018.</w:t>
      </w:r>
    </w:p>
    <w:p w:rsidR="0043495D" w:rsidRDefault="0043495D" w:rsidP="0043495D">
      <w:pPr>
        <w:pStyle w:val="Prrafodelista"/>
        <w:numPr>
          <w:ilvl w:val="0"/>
          <w:numId w:val="36"/>
        </w:numPr>
        <w:tabs>
          <w:tab w:val="left" w:pos="9945"/>
        </w:tabs>
        <w:spacing w:line="276" w:lineRule="auto"/>
        <w:rPr>
          <w:rFonts w:ascii="Arial" w:hAnsi="Arial"/>
          <w:sz w:val="20"/>
          <w:szCs w:val="20"/>
        </w:rPr>
      </w:pPr>
      <w:r w:rsidRPr="00E35876">
        <w:rPr>
          <w:rFonts w:ascii="Arial" w:hAnsi="Arial"/>
          <w:sz w:val="20"/>
          <w:szCs w:val="20"/>
        </w:rPr>
        <w:t>Se realiza depuración de saldos contables de los activos recibidos de la extinta  Coordinación de Fomento Agroalimentario Sustentable (COFAS), debido a que se presentó ante la Fiscalía General del Estado denuncia número R.A. 0195-101-0101-2019 por siniestro de robo y vandalismo que sufrieron los bienes muebles y la documentación soporte, además del acta circunstanciada correspondiente. Así mismo se realiza transferencia de saldos contables de los activos recibidos de la extinta Secretaría para el Desarrollo de la Frontera Sur y Enlace para la Cooperación Internacional, a la Secretaría de Economía y del Trabajo, del que se realizó acta de transferencia sin número de fecha 23 de julio de 2019</w:t>
      </w:r>
      <w:r>
        <w:rPr>
          <w:rFonts w:ascii="Arial" w:hAnsi="Arial"/>
          <w:sz w:val="20"/>
          <w:szCs w:val="20"/>
        </w:rPr>
        <w:t>.</w:t>
      </w:r>
    </w:p>
    <w:p w:rsidR="00277E90" w:rsidRPr="003F2A67" w:rsidRDefault="0043495D" w:rsidP="003F2A67">
      <w:pPr>
        <w:pStyle w:val="Prrafodelista"/>
        <w:numPr>
          <w:ilvl w:val="0"/>
          <w:numId w:val="36"/>
        </w:numPr>
        <w:tabs>
          <w:tab w:val="left" w:pos="9945"/>
        </w:tabs>
        <w:spacing w:line="276" w:lineRule="auto"/>
        <w:rPr>
          <w:rFonts w:ascii="Arial" w:hAnsi="Arial"/>
          <w:sz w:val="20"/>
          <w:szCs w:val="20"/>
        </w:rPr>
      </w:pPr>
      <w:r w:rsidRPr="003F2A67">
        <w:rPr>
          <w:rFonts w:ascii="Arial" w:hAnsi="Arial"/>
          <w:sz w:val="20"/>
          <w:szCs w:val="20"/>
        </w:rPr>
        <w:t>Derivado del decreto de abrogación de la extinta Confía Chiapas número 0248-A-2019/1, publicado en el periódico oficial 033 de fecha 8 de Mayo de 2019 tomo III cuarta sección, y de acuerdo a lo señalado en su artículo quinto transitorio, se transfiere algunos bienes muebles e intangibles soportado con cédula número 12903-2019-01 y acta de transferencia respectiva, realizado por la extinta Confía Chiapas a la Secretaría de Hacienda</w:t>
      </w:r>
      <w:r w:rsidR="00277E90" w:rsidRPr="003F2A67">
        <w:rPr>
          <w:rFonts w:ascii="Arial" w:hAnsi="Arial"/>
          <w:sz w:val="20"/>
          <w:szCs w:val="20"/>
        </w:rPr>
        <w:t>.</w:t>
      </w:r>
    </w:p>
    <w:p w:rsidR="00277E90" w:rsidRPr="00952792" w:rsidRDefault="00277E90" w:rsidP="00FE3E65">
      <w:pPr>
        <w:spacing w:line="276" w:lineRule="auto"/>
        <w:jc w:val="both"/>
        <w:rPr>
          <w:rFonts w:ascii="Arial" w:eastAsia="Times New Roman" w:hAnsi="Arial" w:cs="Arial"/>
          <w:sz w:val="20"/>
          <w:szCs w:val="20"/>
          <w:lang w:bidi="ar-SA"/>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 xml:space="preserve">b) Principales Cambios en su Estructura </w:t>
      </w:r>
    </w:p>
    <w:p w:rsidR="00277E90" w:rsidRPr="00952792" w:rsidRDefault="00277E90" w:rsidP="00FE3E65">
      <w:pPr>
        <w:spacing w:line="276" w:lineRule="auto"/>
        <w:jc w:val="both"/>
        <w:rPr>
          <w:rFonts w:ascii="Arial" w:eastAsia="Times New Roman" w:hAnsi="Arial" w:cs="Arial"/>
          <w:sz w:val="20"/>
          <w:szCs w:val="20"/>
          <w:lang w:bidi="ar-SA"/>
        </w:rPr>
      </w:pPr>
    </w:p>
    <w:p w:rsidR="00277E90" w:rsidRDefault="003F2A67" w:rsidP="00FE3E65">
      <w:pPr>
        <w:spacing w:line="276" w:lineRule="auto"/>
        <w:jc w:val="both"/>
        <w:rPr>
          <w:rFonts w:ascii="Arial" w:eastAsia="Times New Roman" w:hAnsi="Arial" w:cs="Arial"/>
          <w:sz w:val="20"/>
          <w:szCs w:val="20"/>
          <w:lang w:bidi="ar-SA"/>
        </w:rPr>
      </w:pPr>
      <w:r>
        <w:rPr>
          <w:rFonts w:ascii="Arial" w:hAnsi="Arial" w:cs="Arial"/>
          <w:sz w:val="20"/>
          <w:szCs w:val="20"/>
        </w:rPr>
        <w:t>El jueves 05 de Diciembre de 2024 se publica el Periódico Oficial No. 382 en el que se emite el Decreto número 045, donde describen algunos cambios de organización e integración de la Administración Pública Estatal, cambiando de denominación a diversas Secretarías, así como las atribuciones, los recursos humanos, materiales y financieros que se refieran y estuvieran asignados a las Dependencias, Órganos y Entidades que se reforman o extinguen; en ese sentido las atribuciones relativas en materia hacendaria, atribuida a la Secretaría de Hacienda, serán conferidas a la Secretaría de Finanzas. Lo anterior fue realizado en base a la Ley Orgánica de la Administración Pública del Estado de Chiapas</w:t>
      </w:r>
      <w:r w:rsidR="00277E90" w:rsidRPr="00952792">
        <w:rPr>
          <w:rFonts w:ascii="Arial" w:eastAsia="Times New Roman" w:hAnsi="Arial" w:cs="Arial"/>
          <w:sz w:val="20"/>
          <w:szCs w:val="20"/>
          <w:lang w:bidi="ar-SA"/>
        </w:rPr>
        <w:t xml:space="preserve">. </w:t>
      </w:r>
    </w:p>
    <w:p w:rsidR="003F2A67" w:rsidRPr="00BA1C88" w:rsidRDefault="009367F7" w:rsidP="00FE3E65">
      <w:pPr>
        <w:spacing w:line="276" w:lineRule="auto"/>
        <w:jc w:val="both"/>
        <w:rPr>
          <w:rFonts w:ascii="Arial" w:hAnsi="Arial" w:cs="Arial"/>
          <w:sz w:val="20"/>
          <w:szCs w:val="20"/>
        </w:rPr>
      </w:pPr>
      <w:r w:rsidRPr="00BA1C88">
        <w:rPr>
          <w:rFonts w:ascii="Arial" w:hAnsi="Arial" w:cs="Arial"/>
          <w:sz w:val="20"/>
          <w:szCs w:val="20"/>
        </w:rPr>
        <w:lastRenderedPageBreak/>
        <w:t xml:space="preserve">Así también se incorpora la Dirección de Catastro a la Secretaría de Finanzas, </w:t>
      </w:r>
      <w:r w:rsidR="00BA1C88" w:rsidRPr="00BA1C88">
        <w:rPr>
          <w:rFonts w:ascii="Arial" w:hAnsi="Arial" w:cs="Arial"/>
          <w:sz w:val="20"/>
          <w:szCs w:val="20"/>
        </w:rPr>
        <w:t>estipulado en el artículo 31 fracción XXIV</w:t>
      </w:r>
      <w:r w:rsidR="00BA1C88">
        <w:rPr>
          <w:rFonts w:ascii="Arial" w:hAnsi="Arial" w:cs="Arial"/>
          <w:sz w:val="20"/>
          <w:szCs w:val="20"/>
        </w:rPr>
        <w:t xml:space="preserve"> de la Ley en mención, con la finalidad de establecer la colaboración entre la Secretaría de Finanzas y el Área de catastro para la actualización del padrón de la tierra rural y la administración del catastro en general</w:t>
      </w:r>
      <w:r w:rsidR="002E1283">
        <w:rPr>
          <w:rFonts w:ascii="Arial" w:hAnsi="Arial" w:cs="Arial"/>
          <w:sz w:val="20"/>
          <w:szCs w:val="20"/>
        </w:rPr>
        <w:t>.</w:t>
      </w:r>
      <w:r w:rsidR="00BA1C88">
        <w:rPr>
          <w:rFonts w:ascii="Arial" w:hAnsi="Arial" w:cs="Arial"/>
          <w:sz w:val="20"/>
          <w:szCs w:val="20"/>
        </w:rPr>
        <w:t xml:space="preserve">  </w:t>
      </w:r>
    </w:p>
    <w:p w:rsidR="003F2A67" w:rsidRPr="00952792" w:rsidRDefault="003F2A67" w:rsidP="00FE3E65">
      <w:pPr>
        <w:spacing w:line="276" w:lineRule="auto"/>
        <w:jc w:val="both"/>
        <w:rPr>
          <w:rFonts w:ascii="Arial" w:eastAsia="Times New Roman" w:hAnsi="Arial" w:cs="Arial"/>
          <w:sz w:val="20"/>
          <w:szCs w:val="20"/>
          <w:lang w:bidi="ar-SA"/>
        </w:rPr>
      </w:pPr>
    </w:p>
    <w:p w:rsidR="00277E90" w:rsidRPr="00952792" w:rsidRDefault="00A55C2E" w:rsidP="00FE3E65">
      <w:pPr>
        <w:spacing w:line="276" w:lineRule="auto"/>
        <w:rPr>
          <w:rFonts w:ascii="Arial" w:hAnsi="Arial" w:cs="Arial"/>
          <w:b/>
        </w:rPr>
      </w:pPr>
      <w:r w:rsidRPr="00952792">
        <w:rPr>
          <w:rFonts w:ascii="Arial" w:hAnsi="Arial" w:cs="Arial"/>
          <w:b/>
        </w:rPr>
        <w:t>2.</w:t>
      </w:r>
      <w:r w:rsidR="00277E90" w:rsidRPr="00952792">
        <w:rPr>
          <w:rFonts w:ascii="Arial" w:hAnsi="Arial" w:cs="Arial"/>
          <w:b/>
        </w:rPr>
        <w:t xml:space="preserve"> Panorama Económico y Financiero</w:t>
      </w:r>
    </w:p>
    <w:p w:rsidR="00277E90" w:rsidRPr="00952792" w:rsidRDefault="00277E90" w:rsidP="00FE3E65">
      <w:pPr>
        <w:spacing w:line="276" w:lineRule="auto"/>
        <w:rPr>
          <w:rFonts w:ascii="Arial" w:eastAsia="Times New Roman" w:hAnsi="Arial" w:cs="Arial"/>
          <w:b/>
          <w:bCs/>
          <w:sz w:val="20"/>
          <w:szCs w:val="20"/>
          <w:lang w:bidi="ar-SA"/>
        </w:rPr>
      </w:pPr>
    </w:p>
    <w:p w:rsidR="00277E90" w:rsidRPr="00952792" w:rsidRDefault="00277E90" w:rsidP="00FE3E65">
      <w:pPr>
        <w:spacing w:line="276" w:lineRule="auto"/>
        <w:jc w:val="both"/>
        <w:rPr>
          <w:rFonts w:ascii="Arial" w:hAnsi="Arial" w:cs="Arial"/>
          <w:sz w:val="20"/>
          <w:szCs w:val="20"/>
        </w:rPr>
      </w:pPr>
      <w:r w:rsidRPr="00952792">
        <w:rPr>
          <w:rFonts w:ascii="Arial" w:hAnsi="Arial" w:cs="Arial"/>
          <w:sz w:val="20"/>
          <w:szCs w:val="20"/>
        </w:rPr>
        <w:t xml:space="preserve">La situación económica y financiera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0043495D" w:rsidRPr="00952792">
        <w:rPr>
          <w:rFonts w:ascii="Arial" w:hAnsi="Arial" w:cs="Arial"/>
          <w:sz w:val="20"/>
          <w:szCs w:val="20"/>
        </w:rPr>
        <w:t xml:space="preserve"> </w:t>
      </w:r>
      <w:r w:rsidRPr="00952792">
        <w:rPr>
          <w:rFonts w:ascii="Arial" w:hAnsi="Arial" w:cs="Arial"/>
          <w:sz w:val="20"/>
          <w:szCs w:val="20"/>
        </w:rPr>
        <w:t xml:space="preserve">fue aceptable durante el ejercicio; debido a que fueron tomados en cuenta todos los lineamientos y normas emitidos por el </w:t>
      </w:r>
      <w:r w:rsidRPr="00952792">
        <w:rPr>
          <w:rFonts w:ascii="Arial" w:eastAsia="Times New Roman" w:hAnsi="Arial" w:cs="Arial"/>
          <w:sz w:val="20"/>
          <w:szCs w:val="20"/>
          <w:lang w:bidi="ar-SA"/>
        </w:rPr>
        <w:t xml:space="preserve">Consejo Nacional de Armonización Contable (CONAC), y </w:t>
      </w:r>
      <w:r w:rsidRPr="00952792">
        <w:rPr>
          <w:rFonts w:ascii="Arial" w:hAnsi="Arial" w:cs="Arial"/>
          <w:sz w:val="20"/>
          <w:szCs w:val="20"/>
        </w:rPr>
        <w:t xml:space="preserve">los recursos ministrados por la Secretaría de </w:t>
      </w:r>
      <w:r w:rsidR="00986C89">
        <w:rPr>
          <w:rFonts w:ascii="Arial" w:hAnsi="Arial" w:cs="Arial"/>
          <w:sz w:val="20"/>
          <w:szCs w:val="20"/>
        </w:rPr>
        <w:t>Finanzas</w:t>
      </w:r>
      <w:r w:rsidRPr="00952792">
        <w:rPr>
          <w:rFonts w:ascii="Arial" w:hAnsi="Arial" w:cs="Arial"/>
          <w:sz w:val="20"/>
          <w:szCs w:val="20"/>
        </w:rPr>
        <w:t xml:space="preserve"> fueron presupuestados y erogados de manera adecuada tanto presupuestal, contable y financiera.        </w:t>
      </w:r>
    </w:p>
    <w:p w:rsidR="00277E90" w:rsidRPr="00952792" w:rsidRDefault="00277E90" w:rsidP="00FE3E65">
      <w:pPr>
        <w:spacing w:line="276" w:lineRule="auto"/>
        <w:rPr>
          <w:rFonts w:ascii="Arial" w:hAnsi="Arial" w:cs="Arial"/>
          <w:b/>
          <w:sz w:val="20"/>
          <w:szCs w:val="20"/>
        </w:rPr>
      </w:pPr>
    </w:p>
    <w:p w:rsidR="00277E90" w:rsidRPr="00952792" w:rsidRDefault="00A55C2E" w:rsidP="00FE3E65">
      <w:pPr>
        <w:spacing w:line="276" w:lineRule="auto"/>
        <w:rPr>
          <w:rFonts w:ascii="Arial" w:hAnsi="Arial" w:cs="Arial"/>
          <w:b/>
        </w:rPr>
      </w:pPr>
      <w:r w:rsidRPr="00952792">
        <w:rPr>
          <w:rFonts w:ascii="Arial" w:hAnsi="Arial" w:cs="Arial"/>
          <w:b/>
        </w:rPr>
        <w:t>3.</w:t>
      </w:r>
      <w:r w:rsidR="00277E90" w:rsidRPr="00952792">
        <w:rPr>
          <w:rFonts w:ascii="Arial" w:hAnsi="Arial" w:cs="Arial"/>
          <w:b/>
        </w:rPr>
        <w:t xml:space="preserve"> Organización y Objeto Social</w:t>
      </w:r>
    </w:p>
    <w:p w:rsidR="00277E90" w:rsidRPr="00952792" w:rsidRDefault="00277E90" w:rsidP="00FE3E65">
      <w:pPr>
        <w:spacing w:line="276" w:lineRule="auto"/>
        <w:jc w:val="both"/>
        <w:rPr>
          <w:rFonts w:ascii="Arial" w:hAnsi="Arial" w:cs="Arial"/>
          <w:b/>
          <w:i/>
          <w:sz w:val="22"/>
          <w:szCs w:val="22"/>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 xml:space="preserve">a) Objeto Social </w:t>
      </w:r>
    </w:p>
    <w:p w:rsidR="00277E90" w:rsidRPr="00952792" w:rsidRDefault="00277E90" w:rsidP="00FE3E65">
      <w:pPr>
        <w:spacing w:line="276" w:lineRule="auto"/>
        <w:rPr>
          <w:rFonts w:ascii="Arial" w:eastAsia="Times New Roman" w:hAnsi="Arial" w:cs="Arial"/>
          <w:sz w:val="20"/>
          <w:szCs w:val="20"/>
          <w:lang w:bidi="ar-SA"/>
        </w:rPr>
      </w:pPr>
    </w:p>
    <w:p w:rsidR="00277E90" w:rsidRPr="00952792" w:rsidRDefault="00BA1C88" w:rsidP="00FE3E65">
      <w:pPr>
        <w:spacing w:line="276" w:lineRule="auto"/>
        <w:jc w:val="both"/>
        <w:rPr>
          <w:rFonts w:ascii="Arial" w:eastAsia="Times New Roman" w:hAnsi="Arial" w:cs="Arial"/>
          <w:sz w:val="20"/>
          <w:szCs w:val="20"/>
          <w:lang w:bidi="ar-SA"/>
        </w:rPr>
      </w:pPr>
      <w:r>
        <w:rPr>
          <w:rFonts w:ascii="Arial" w:hAnsi="Arial" w:cs="Arial"/>
          <w:sz w:val="20"/>
          <w:szCs w:val="20"/>
        </w:rPr>
        <w:t>L</w:t>
      </w:r>
      <w:r w:rsidR="0043495D">
        <w:rPr>
          <w:rFonts w:ascii="Arial" w:hAnsi="Arial" w:cs="Arial"/>
          <w:sz w:val="20"/>
          <w:szCs w:val="20"/>
        </w:rPr>
        <w:t>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00277E90" w:rsidRPr="00952792">
        <w:rPr>
          <w:rFonts w:ascii="Arial" w:eastAsia="Times New Roman" w:hAnsi="Arial" w:cs="Arial"/>
          <w:b/>
          <w:sz w:val="20"/>
          <w:szCs w:val="20"/>
          <w:lang w:bidi="ar-SA"/>
        </w:rPr>
        <w:t>,</w:t>
      </w:r>
      <w:r w:rsidR="00277E90" w:rsidRPr="00952792">
        <w:rPr>
          <w:rFonts w:ascii="Arial" w:eastAsia="Times New Roman" w:hAnsi="Arial" w:cs="Arial"/>
          <w:sz w:val="20"/>
          <w:szCs w:val="20"/>
          <w:lang w:bidi="ar-SA"/>
        </w:rPr>
        <w:t xml:space="preserve"> es responsable de </w:t>
      </w:r>
      <w:r w:rsidRPr="00073835">
        <w:rPr>
          <w:rFonts w:ascii="Arial" w:hAnsi="Arial" w:cs="Arial"/>
          <w:sz w:val="20"/>
          <w:szCs w:val="20"/>
        </w:rPr>
        <w:t>formular, normar e implantar las políticas hacendarias, de administración de los recursos humanos, materiales y de servicios, definiendo específicamente las que correspondan a la materia de recaudación, presupuestación del gasto institucional y de inversión, financiamiento e inversión de los recursos públicos, la contabilidad gubernamental y la deuda pública, con el fin de aprovechar racionalmente los recursos estatales y promover el desarrollo en beneficio de los habitantes de la Entidad</w:t>
      </w:r>
      <w:r w:rsidR="00277E90" w:rsidRPr="00952792">
        <w:rPr>
          <w:rFonts w:ascii="Arial" w:eastAsia="Times New Roman" w:hAnsi="Arial" w:cs="Arial"/>
          <w:sz w:val="20"/>
          <w:szCs w:val="20"/>
          <w:lang w:bidi="ar-SA"/>
        </w:rPr>
        <w:t xml:space="preserve">.     </w:t>
      </w:r>
    </w:p>
    <w:p w:rsidR="00FE3E65" w:rsidRPr="00952792" w:rsidRDefault="00FE3E65" w:rsidP="00FE3E65">
      <w:pPr>
        <w:spacing w:line="276" w:lineRule="auto"/>
        <w:jc w:val="both"/>
        <w:rPr>
          <w:rFonts w:ascii="Arial" w:hAnsi="Arial" w:cs="Arial"/>
          <w:b/>
          <w:i/>
          <w:sz w:val="22"/>
          <w:szCs w:val="22"/>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b) Principal Actividad</w:t>
      </w:r>
    </w:p>
    <w:p w:rsidR="00277E90" w:rsidRPr="00952792" w:rsidRDefault="00277E90" w:rsidP="00FE3E65">
      <w:pPr>
        <w:pStyle w:val="Prrafodelista"/>
        <w:tabs>
          <w:tab w:val="clear" w:pos="360"/>
          <w:tab w:val="left" w:pos="480"/>
        </w:tabs>
        <w:spacing w:line="276" w:lineRule="auto"/>
        <w:ind w:left="709" w:firstLine="0"/>
        <w:rPr>
          <w:rFonts w:ascii="Arial" w:hAnsi="Arial"/>
          <w:sz w:val="20"/>
          <w:szCs w:val="20"/>
        </w:rPr>
      </w:pPr>
    </w:p>
    <w:p w:rsidR="00BA1C88" w:rsidRPr="00952792" w:rsidRDefault="00BA1C88" w:rsidP="00BA1C88">
      <w:pPr>
        <w:pStyle w:val="Prrafodelista"/>
        <w:numPr>
          <w:ilvl w:val="0"/>
          <w:numId w:val="25"/>
        </w:numPr>
        <w:tabs>
          <w:tab w:val="left" w:pos="480"/>
        </w:tabs>
        <w:spacing w:line="276" w:lineRule="auto"/>
        <w:ind w:left="709" w:hanging="283"/>
        <w:rPr>
          <w:rFonts w:ascii="Arial" w:hAnsi="Arial"/>
          <w:sz w:val="20"/>
          <w:szCs w:val="20"/>
        </w:rPr>
      </w:pPr>
      <w:r w:rsidRPr="002865C1">
        <w:rPr>
          <w:rFonts w:ascii="Arial" w:hAnsi="Arial"/>
          <w:sz w:val="20"/>
          <w:szCs w:val="20"/>
        </w:rPr>
        <w:t>Recaudar, fiscalizar y administrar los impuestos y otras contribuciones, los productos</w:t>
      </w:r>
      <w:r w:rsidRPr="002865C1">
        <w:rPr>
          <w:rFonts w:ascii="Arial" w:hAnsi="Arial"/>
          <w:sz w:val="20"/>
          <w:szCs w:val="20"/>
        </w:rPr>
        <w:br/>
        <w:t>y aprovechamientos; así también determina los créditos fiscales y sus accesorios y/o</w:t>
      </w:r>
      <w:r w:rsidRPr="002865C1">
        <w:rPr>
          <w:rFonts w:ascii="Arial" w:hAnsi="Arial"/>
          <w:sz w:val="20"/>
          <w:szCs w:val="20"/>
        </w:rPr>
        <w:br/>
        <w:t>verifica el correcto cumplimiento de las obligaciones fiscales; recibe y registra las</w:t>
      </w:r>
      <w:r w:rsidRPr="002865C1">
        <w:rPr>
          <w:rFonts w:ascii="Arial" w:hAnsi="Arial"/>
          <w:sz w:val="20"/>
          <w:szCs w:val="20"/>
        </w:rPr>
        <w:br/>
        <w:t>participaciones y aportaciones federales, así como los ingresos que por cualquier concepto</w:t>
      </w:r>
      <w:r w:rsidRPr="002865C1">
        <w:rPr>
          <w:rFonts w:ascii="Arial" w:hAnsi="Arial"/>
          <w:sz w:val="20"/>
          <w:szCs w:val="20"/>
        </w:rPr>
        <w:br/>
        <w:t>perciba el Estado</w:t>
      </w:r>
      <w:r w:rsidRPr="00952792">
        <w:rPr>
          <w:rFonts w:ascii="Arial" w:hAnsi="Arial"/>
          <w:sz w:val="20"/>
          <w:szCs w:val="20"/>
        </w:rPr>
        <w:t xml:space="preserve">. </w:t>
      </w:r>
    </w:p>
    <w:p w:rsidR="00BA1C88" w:rsidRPr="00952792" w:rsidRDefault="00BA1C88" w:rsidP="00BA1C88">
      <w:pPr>
        <w:pStyle w:val="Prrafodelista"/>
        <w:numPr>
          <w:ilvl w:val="0"/>
          <w:numId w:val="25"/>
        </w:numPr>
        <w:tabs>
          <w:tab w:val="left" w:pos="480"/>
        </w:tabs>
        <w:spacing w:line="276" w:lineRule="auto"/>
        <w:ind w:left="709" w:hanging="283"/>
        <w:rPr>
          <w:rFonts w:ascii="Arial" w:hAnsi="Arial"/>
          <w:sz w:val="20"/>
          <w:szCs w:val="20"/>
        </w:rPr>
      </w:pPr>
      <w:r>
        <w:rPr>
          <w:rFonts w:ascii="Arial" w:hAnsi="Arial"/>
          <w:sz w:val="20"/>
          <w:szCs w:val="20"/>
        </w:rPr>
        <w:t>Otorga</w:t>
      </w:r>
      <w:r w:rsidRPr="00CA5094">
        <w:rPr>
          <w:rFonts w:ascii="Arial" w:hAnsi="Arial"/>
          <w:sz w:val="20"/>
          <w:szCs w:val="20"/>
        </w:rPr>
        <w:t xml:space="preserve"> estímulos fiscales, en términos de lo establecido en el Código de la Hacienda</w:t>
      </w:r>
      <w:r w:rsidRPr="00CA5094">
        <w:rPr>
          <w:rFonts w:ascii="Arial" w:hAnsi="Arial"/>
          <w:sz w:val="20"/>
          <w:szCs w:val="20"/>
        </w:rPr>
        <w:br/>
        <w:t>Pública para el Estado de Chiapas, el Convenio de Colaboración Administrativa en Materia</w:t>
      </w:r>
      <w:r w:rsidRPr="00CA5094">
        <w:rPr>
          <w:rFonts w:ascii="Arial" w:hAnsi="Arial"/>
          <w:sz w:val="20"/>
          <w:szCs w:val="20"/>
        </w:rPr>
        <w:br/>
        <w:t>Fiscal Federal, celebrado con la Secretaría de Hacienda y Crédito Público, y la Ley de Derechos</w:t>
      </w:r>
      <w:r w:rsidRPr="00CA5094">
        <w:rPr>
          <w:rFonts w:ascii="Arial" w:hAnsi="Arial"/>
          <w:sz w:val="20"/>
          <w:szCs w:val="20"/>
        </w:rPr>
        <w:br/>
        <w:t>del Estado de Chiapas</w:t>
      </w:r>
      <w:r w:rsidRPr="00952792">
        <w:rPr>
          <w:rFonts w:ascii="Arial" w:hAnsi="Arial"/>
          <w:sz w:val="20"/>
          <w:szCs w:val="20"/>
        </w:rPr>
        <w:t>.</w:t>
      </w:r>
    </w:p>
    <w:p w:rsidR="00BA1C88" w:rsidRPr="00952792" w:rsidRDefault="00BA1C88" w:rsidP="00BA1C88">
      <w:pPr>
        <w:pStyle w:val="Prrafodelista"/>
        <w:numPr>
          <w:ilvl w:val="0"/>
          <w:numId w:val="25"/>
        </w:numPr>
        <w:tabs>
          <w:tab w:val="left" w:pos="480"/>
        </w:tabs>
        <w:spacing w:line="276" w:lineRule="auto"/>
        <w:ind w:left="709" w:hanging="283"/>
        <w:rPr>
          <w:rFonts w:ascii="Arial" w:hAnsi="Arial"/>
          <w:sz w:val="20"/>
          <w:szCs w:val="20"/>
        </w:rPr>
      </w:pPr>
      <w:r>
        <w:rPr>
          <w:rFonts w:ascii="Arial" w:hAnsi="Arial"/>
          <w:sz w:val="20"/>
          <w:szCs w:val="20"/>
        </w:rPr>
        <w:t>Elabora</w:t>
      </w:r>
      <w:r w:rsidRPr="00CA5094">
        <w:rPr>
          <w:rFonts w:ascii="Arial" w:hAnsi="Arial"/>
          <w:sz w:val="20"/>
          <w:szCs w:val="20"/>
        </w:rPr>
        <w:t xml:space="preserve"> proyectos de Ley de Ingresos del Estado, Presupuesto de Egresos del Estado, así</w:t>
      </w:r>
      <w:r w:rsidRPr="00CA5094">
        <w:rPr>
          <w:rFonts w:ascii="Arial" w:hAnsi="Arial"/>
          <w:sz w:val="20"/>
          <w:szCs w:val="20"/>
        </w:rPr>
        <w:br/>
        <w:t>como el Informe de Avance de Gestión Financiera y la Cuenta Pública, para su presentación al</w:t>
      </w:r>
      <w:r w:rsidRPr="00CA5094">
        <w:rPr>
          <w:rFonts w:ascii="Arial" w:hAnsi="Arial"/>
          <w:sz w:val="20"/>
          <w:szCs w:val="20"/>
        </w:rPr>
        <w:br/>
        <w:t>Ejecutivo del Estado</w:t>
      </w:r>
      <w:r w:rsidRPr="00952792">
        <w:rPr>
          <w:rFonts w:ascii="Arial" w:hAnsi="Arial"/>
          <w:sz w:val="20"/>
          <w:szCs w:val="20"/>
        </w:rPr>
        <w:t>.</w:t>
      </w:r>
    </w:p>
    <w:p w:rsidR="00BA1C88" w:rsidRPr="00277E90" w:rsidRDefault="00BA1C88" w:rsidP="00BA1C88">
      <w:pPr>
        <w:pStyle w:val="Prrafodelista"/>
        <w:numPr>
          <w:ilvl w:val="0"/>
          <w:numId w:val="25"/>
        </w:numPr>
        <w:tabs>
          <w:tab w:val="left" w:pos="480"/>
        </w:tabs>
        <w:ind w:left="709" w:hanging="283"/>
        <w:rPr>
          <w:rFonts w:ascii="Arial" w:hAnsi="Arial"/>
          <w:sz w:val="20"/>
          <w:szCs w:val="20"/>
        </w:rPr>
      </w:pPr>
      <w:r>
        <w:rPr>
          <w:rFonts w:ascii="Arial" w:hAnsi="Arial"/>
          <w:sz w:val="20"/>
          <w:szCs w:val="20"/>
        </w:rPr>
        <w:t>Implementa</w:t>
      </w:r>
      <w:r w:rsidRPr="00CA5094">
        <w:rPr>
          <w:rFonts w:ascii="Arial" w:hAnsi="Arial"/>
          <w:sz w:val="20"/>
          <w:szCs w:val="20"/>
        </w:rPr>
        <w:t xml:space="preserve"> mecanismos para la integración, evaluación y vinculación de información de</w:t>
      </w:r>
      <w:r w:rsidRPr="00CA5094">
        <w:rPr>
          <w:rFonts w:ascii="Arial" w:hAnsi="Arial"/>
          <w:sz w:val="20"/>
          <w:szCs w:val="20"/>
        </w:rPr>
        <w:br/>
        <w:t>operaciones financieras, recursos, derechos o bienes de cualquier naturaleza, para coadyuvar</w:t>
      </w:r>
      <w:r w:rsidRPr="00CA5094">
        <w:rPr>
          <w:rFonts w:ascii="Arial" w:hAnsi="Arial"/>
          <w:sz w:val="20"/>
          <w:szCs w:val="20"/>
        </w:rPr>
        <w:br/>
        <w:t>en la prevención de delitos</w:t>
      </w:r>
      <w:r w:rsidRPr="00277E90">
        <w:rPr>
          <w:rFonts w:ascii="Arial" w:hAnsi="Arial"/>
          <w:sz w:val="20"/>
          <w:szCs w:val="20"/>
        </w:rPr>
        <w:t>.</w:t>
      </w:r>
    </w:p>
    <w:p w:rsidR="00BA1C88" w:rsidRPr="00CA5094" w:rsidRDefault="00BA1C88" w:rsidP="00BA1C88">
      <w:pPr>
        <w:pStyle w:val="Prrafodelista"/>
        <w:numPr>
          <w:ilvl w:val="0"/>
          <w:numId w:val="25"/>
        </w:numPr>
        <w:tabs>
          <w:tab w:val="left" w:pos="480"/>
        </w:tabs>
        <w:ind w:left="709" w:hanging="283"/>
        <w:rPr>
          <w:rFonts w:ascii="Arial" w:hAnsi="Arial"/>
          <w:sz w:val="20"/>
          <w:szCs w:val="20"/>
        </w:rPr>
      </w:pPr>
      <w:r>
        <w:rPr>
          <w:rFonts w:ascii="Arial" w:hAnsi="Arial"/>
          <w:sz w:val="20"/>
          <w:szCs w:val="20"/>
        </w:rPr>
        <w:t>Emite</w:t>
      </w:r>
      <w:r w:rsidRPr="00CA5094">
        <w:rPr>
          <w:rFonts w:ascii="Arial" w:hAnsi="Arial"/>
          <w:sz w:val="20"/>
          <w:szCs w:val="20"/>
        </w:rPr>
        <w:t xml:space="preserve"> Acuerdos, Decretos, Normas, Reglas, Lineamientos y Manuales en materia</w:t>
      </w:r>
      <w:r w:rsidRPr="00CA5094">
        <w:rPr>
          <w:rFonts w:ascii="Arial" w:hAnsi="Arial"/>
          <w:sz w:val="20"/>
          <w:szCs w:val="20"/>
        </w:rPr>
        <w:br/>
        <w:t>hacendaria, de recaudación, presupuestaria, ejercicio del gasto público, inversión de los</w:t>
      </w:r>
      <w:r w:rsidRPr="00CA5094">
        <w:rPr>
          <w:rFonts w:ascii="Arial" w:hAnsi="Arial"/>
          <w:sz w:val="20"/>
          <w:szCs w:val="20"/>
        </w:rPr>
        <w:br/>
        <w:t>recursos públicos, contabilidad gubernamental, financiera, deuda pública, para el manejo de los</w:t>
      </w:r>
      <w:r w:rsidRPr="00CA5094">
        <w:rPr>
          <w:rFonts w:ascii="Arial" w:hAnsi="Arial"/>
          <w:sz w:val="20"/>
          <w:szCs w:val="20"/>
        </w:rPr>
        <w:br/>
        <w:t>fondos de la Tesorería Única, así como para la administración de recursos humanos, desarrollo</w:t>
      </w:r>
      <w:r w:rsidRPr="00CA5094">
        <w:rPr>
          <w:rFonts w:ascii="Arial" w:hAnsi="Arial"/>
          <w:sz w:val="20"/>
          <w:szCs w:val="20"/>
        </w:rPr>
        <w:br/>
        <w:t>administrativo y profesionalización, así también para el manejo de las estructuras orgánicas y</w:t>
      </w:r>
      <w:r w:rsidRPr="00CA5094">
        <w:rPr>
          <w:rFonts w:ascii="Arial" w:hAnsi="Arial"/>
          <w:sz w:val="20"/>
          <w:szCs w:val="20"/>
        </w:rPr>
        <w:br/>
        <w:t>plantilla de plazas de la Administración Pública Estatal.</w:t>
      </w:r>
    </w:p>
    <w:p w:rsidR="00BA1C88" w:rsidRPr="002919C3" w:rsidRDefault="00BA1C88" w:rsidP="00BA1C88">
      <w:pPr>
        <w:pStyle w:val="Prrafodelista"/>
        <w:numPr>
          <w:ilvl w:val="0"/>
          <w:numId w:val="25"/>
        </w:numPr>
        <w:tabs>
          <w:tab w:val="left" w:pos="480"/>
        </w:tabs>
        <w:ind w:left="709" w:hanging="283"/>
        <w:rPr>
          <w:rFonts w:ascii="Arial" w:hAnsi="Arial"/>
          <w:sz w:val="20"/>
          <w:szCs w:val="20"/>
        </w:rPr>
      </w:pPr>
      <w:r>
        <w:rPr>
          <w:rFonts w:ascii="Arial" w:hAnsi="Arial"/>
          <w:sz w:val="20"/>
          <w:szCs w:val="20"/>
        </w:rPr>
        <w:t>Integra</w:t>
      </w:r>
      <w:r w:rsidRPr="002919C3">
        <w:rPr>
          <w:rFonts w:ascii="Arial" w:hAnsi="Arial"/>
          <w:sz w:val="20"/>
          <w:szCs w:val="20"/>
        </w:rPr>
        <w:t xml:space="preserve"> el Informe Anual de Gobierno, así como el Plan Estatal de Desarrollo, para su</w:t>
      </w:r>
      <w:r w:rsidRPr="002919C3">
        <w:rPr>
          <w:rFonts w:ascii="Arial" w:hAnsi="Arial"/>
          <w:sz w:val="20"/>
          <w:szCs w:val="20"/>
        </w:rPr>
        <w:br/>
        <w:t>presentación al Ejecutivo del Estado.</w:t>
      </w:r>
    </w:p>
    <w:p w:rsidR="00BA1C88" w:rsidRPr="002919C3" w:rsidRDefault="00BA1C88" w:rsidP="00BA1C88">
      <w:pPr>
        <w:pStyle w:val="Prrafodelista"/>
        <w:numPr>
          <w:ilvl w:val="0"/>
          <w:numId w:val="25"/>
        </w:numPr>
        <w:tabs>
          <w:tab w:val="left" w:pos="480"/>
        </w:tabs>
        <w:ind w:left="709" w:hanging="283"/>
        <w:rPr>
          <w:rFonts w:ascii="Arial" w:hAnsi="Arial"/>
          <w:sz w:val="20"/>
          <w:szCs w:val="20"/>
        </w:rPr>
      </w:pPr>
      <w:r>
        <w:rPr>
          <w:rFonts w:ascii="Arial" w:hAnsi="Arial"/>
          <w:sz w:val="20"/>
          <w:szCs w:val="20"/>
        </w:rPr>
        <w:lastRenderedPageBreak/>
        <w:t>Ejerce</w:t>
      </w:r>
      <w:r w:rsidRPr="002919C3">
        <w:rPr>
          <w:rFonts w:ascii="Arial" w:hAnsi="Arial"/>
          <w:sz w:val="20"/>
          <w:szCs w:val="20"/>
        </w:rPr>
        <w:t xml:space="preserve"> las atribuciones que al Gobierno del Estado le confiere el Convenio de Colaboración</w:t>
      </w:r>
      <w:r w:rsidRPr="002919C3">
        <w:rPr>
          <w:rFonts w:ascii="Arial" w:hAnsi="Arial"/>
          <w:sz w:val="20"/>
          <w:szCs w:val="20"/>
        </w:rPr>
        <w:br/>
        <w:t>Administrativa en Materia Fiscal Federal, así como los anexos que del mismo emanen,</w:t>
      </w:r>
      <w:r w:rsidRPr="002919C3">
        <w:rPr>
          <w:rFonts w:ascii="Arial" w:hAnsi="Arial"/>
          <w:sz w:val="20"/>
          <w:szCs w:val="20"/>
        </w:rPr>
        <w:br/>
        <w:t>celebrado con la Secretaría de Hacienda y Crédito Público.</w:t>
      </w:r>
    </w:p>
    <w:p w:rsidR="00BA1C88" w:rsidRPr="002919C3" w:rsidRDefault="00BA1C88" w:rsidP="00BA1C88">
      <w:pPr>
        <w:pStyle w:val="Prrafodelista"/>
        <w:numPr>
          <w:ilvl w:val="0"/>
          <w:numId w:val="25"/>
        </w:numPr>
        <w:tabs>
          <w:tab w:val="left" w:pos="480"/>
        </w:tabs>
        <w:ind w:left="709" w:hanging="283"/>
        <w:rPr>
          <w:rFonts w:ascii="Arial" w:hAnsi="Arial"/>
          <w:sz w:val="20"/>
          <w:szCs w:val="20"/>
        </w:rPr>
      </w:pPr>
      <w:r>
        <w:rPr>
          <w:rFonts w:ascii="Arial" w:hAnsi="Arial"/>
          <w:sz w:val="20"/>
          <w:szCs w:val="20"/>
        </w:rPr>
        <w:t>Autoriza</w:t>
      </w:r>
      <w:r w:rsidRPr="002919C3">
        <w:rPr>
          <w:rFonts w:ascii="Arial" w:hAnsi="Arial"/>
          <w:sz w:val="20"/>
          <w:szCs w:val="20"/>
        </w:rPr>
        <w:t xml:space="preserve"> la condonación de multas impuestas, en términos del Código de la Hacienda</w:t>
      </w:r>
      <w:r w:rsidRPr="002919C3">
        <w:rPr>
          <w:rFonts w:ascii="Arial" w:hAnsi="Arial"/>
          <w:sz w:val="20"/>
          <w:szCs w:val="20"/>
        </w:rPr>
        <w:br/>
        <w:t>Pública para el Estado de Chiapas, y en materia federal en términos del Código Fiscal de la</w:t>
      </w:r>
      <w:r w:rsidRPr="002919C3">
        <w:rPr>
          <w:rFonts w:ascii="Arial" w:hAnsi="Arial"/>
          <w:sz w:val="20"/>
          <w:szCs w:val="20"/>
        </w:rPr>
        <w:br/>
        <w:t>Federación y del Convenio de Colaboración Administrativa en Materia Fiscal Federal, celebrado</w:t>
      </w:r>
      <w:r w:rsidRPr="002919C3">
        <w:rPr>
          <w:rFonts w:ascii="Arial" w:hAnsi="Arial"/>
          <w:sz w:val="20"/>
          <w:szCs w:val="20"/>
        </w:rPr>
        <w:br/>
        <w:t>con la Secretaría de Hacienda y Crédito Público.</w:t>
      </w:r>
    </w:p>
    <w:p w:rsidR="00BA1C88" w:rsidRPr="002919C3" w:rsidRDefault="00BA1C88" w:rsidP="00BA1C88">
      <w:pPr>
        <w:pStyle w:val="Prrafodelista"/>
        <w:numPr>
          <w:ilvl w:val="0"/>
          <w:numId w:val="25"/>
        </w:numPr>
        <w:tabs>
          <w:tab w:val="left" w:pos="480"/>
        </w:tabs>
        <w:ind w:left="709" w:hanging="283"/>
        <w:rPr>
          <w:rFonts w:ascii="Arial" w:hAnsi="Arial"/>
          <w:sz w:val="20"/>
          <w:szCs w:val="20"/>
        </w:rPr>
      </w:pPr>
      <w:r>
        <w:rPr>
          <w:rFonts w:ascii="Arial" w:hAnsi="Arial"/>
          <w:sz w:val="20"/>
          <w:szCs w:val="20"/>
        </w:rPr>
        <w:t>Aprueba</w:t>
      </w:r>
      <w:r w:rsidRPr="002919C3">
        <w:rPr>
          <w:rFonts w:ascii="Arial" w:hAnsi="Arial"/>
          <w:sz w:val="20"/>
          <w:szCs w:val="20"/>
        </w:rPr>
        <w:t xml:space="preserve"> presupuestal y funcionalmente la creación, modificación y cancelación de las</w:t>
      </w:r>
      <w:r w:rsidRPr="002919C3">
        <w:rPr>
          <w:rFonts w:ascii="Arial" w:hAnsi="Arial"/>
          <w:sz w:val="20"/>
          <w:szCs w:val="20"/>
        </w:rPr>
        <w:br/>
        <w:t>estructuras orgánicas y plantillas de plazas de proyectos institucionales y de inversión de la</w:t>
      </w:r>
      <w:r w:rsidRPr="002919C3">
        <w:rPr>
          <w:rFonts w:ascii="Arial" w:hAnsi="Arial"/>
          <w:sz w:val="20"/>
          <w:szCs w:val="20"/>
        </w:rPr>
        <w:br/>
        <w:t>Administración Pública Estatal, así también autorizamos los dictámenes correspondientes.</w:t>
      </w:r>
    </w:p>
    <w:p w:rsidR="00BA1C88" w:rsidRPr="00277E90" w:rsidRDefault="00BA1C88" w:rsidP="00BA1C88">
      <w:pPr>
        <w:pStyle w:val="Prrafodelista"/>
        <w:numPr>
          <w:ilvl w:val="0"/>
          <w:numId w:val="25"/>
        </w:numPr>
        <w:tabs>
          <w:tab w:val="left" w:pos="480"/>
        </w:tabs>
        <w:ind w:left="709" w:hanging="283"/>
        <w:rPr>
          <w:rFonts w:ascii="Arial" w:hAnsi="Arial"/>
          <w:sz w:val="20"/>
          <w:szCs w:val="20"/>
        </w:rPr>
      </w:pPr>
      <w:r w:rsidRPr="002919C3">
        <w:rPr>
          <w:rFonts w:ascii="Arial" w:hAnsi="Arial"/>
          <w:sz w:val="20"/>
          <w:szCs w:val="20"/>
        </w:rPr>
        <w:t>Autoriza el cálculo de nóminas para el pago de sueldos, percepciones y compensaciones</w:t>
      </w:r>
      <w:r w:rsidRPr="002919C3">
        <w:rPr>
          <w:rFonts w:ascii="Arial" w:hAnsi="Arial"/>
          <w:sz w:val="20"/>
          <w:szCs w:val="20"/>
        </w:rPr>
        <w:br/>
        <w:t>de los servidores públicos de la Administración Pública Centralizada</w:t>
      </w:r>
      <w:r w:rsidRPr="00277E90">
        <w:rPr>
          <w:rFonts w:ascii="Arial" w:hAnsi="Arial"/>
          <w:sz w:val="20"/>
          <w:szCs w:val="20"/>
        </w:rPr>
        <w:t>.</w:t>
      </w:r>
    </w:p>
    <w:p w:rsidR="00BA1C88" w:rsidRPr="00543BA1" w:rsidRDefault="00BA1C88" w:rsidP="00BA1C88">
      <w:pPr>
        <w:pStyle w:val="Prrafodelista"/>
        <w:numPr>
          <w:ilvl w:val="0"/>
          <w:numId w:val="25"/>
        </w:numPr>
        <w:tabs>
          <w:tab w:val="left" w:pos="480"/>
        </w:tabs>
        <w:ind w:left="709" w:hanging="283"/>
        <w:rPr>
          <w:rFonts w:ascii="Arial" w:hAnsi="Arial"/>
          <w:sz w:val="20"/>
          <w:szCs w:val="20"/>
        </w:rPr>
      </w:pPr>
      <w:r>
        <w:rPr>
          <w:rFonts w:ascii="Arial" w:hAnsi="Arial"/>
          <w:sz w:val="20"/>
          <w:szCs w:val="20"/>
        </w:rPr>
        <w:t xml:space="preserve">Coordina </w:t>
      </w:r>
      <w:r w:rsidRPr="002919C3">
        <w:rPr>
          <w:rFonts w:ascii="Arial" w:hAnsi="Arial"/>
          <w:sz w:val="20"/>
          <w:szCs w:val="20"/>
        </w:rPr>
        <w:t>la elaboración de los esquemas operativos que deban instrumentar los</w:t>
      </w:r>
      <w:r w:rsidRPr="002919C3">
        <w:rPr>
          <w:rFonts w:ascii="Arial" w:hAnsi="Arial"/>
          <w:sz w:val="20"/>
          <w:szCs w:val="20"/>
        </w:rPr>
        <w:br/>
        <w:t>fideicomisos públicos estatales, para el adecuado control y operación de sus objetivos.</w:t>
      </w:r>
    </w:p>
    <w:p w:rsidR="00BA1C88" w:rsidRPr="002919C3" w:rsidRDefault="00BA1C88" w:rsidP="00BA1C88">
      <w:pPr>
        <w:pStyle w:val="Prrafodelista"/>
        <w:numPr>
          <w:ilvl w:val="0"/>
          <w:numId w:val="25"/>
        </w:numPr>
        <w:tabs>
          <w:tab w:val="left" w:pos="480"/>
        </w:tabs>
        <w:ind w:left="709" w:hanging="283"/>
        <w:rPr>
          <w:rFonts w:ascii="Arial" w:hAnsi="Arial"/>
          <w:sz w:val="20"/>
          <w:szCs w:val="20"/>
        </w:rPr>
      </w:pPr>
      <w:r w:rsidRPr="002919C3">
        <w:rPr>
          <w:rFonts w:ascii="Arial" w:hAnsi="Arial"/>
          <w:sz w:val="20"/>
          <w:szCs w:val="20"/>
        </w:rPr>
        <w:t>Pr</w:t>
      </w:r>
      <w:r>
        <w:rPr>
          <w:rFonts w:ascii="Arial" w:hAnsi="Arial"/>
          <w:sz w:val="20"/>
          <w:szCs w:val="20"/>
        </w:rPr>
        <w:t>omueve</w:t>
      </w:r>
      <w:r w:rsidRPr="002919C3">
        <w:rPr>
          <w:rFonts w:ascii="Arial" w:hAnsi="Arial"/>
          <w:sz w:val="20"/>
          <w:szCs w:val="20"/>
        </w:rPr>
        <w:t xml:space="preserve"> que los Organismos Públicos adopten e implementen el Presupuesto basado en</w:t>
      </w:r>
      <w:r w:rsidRPr="002919C3">
        <w:rPr>
          <w:rFonts w:ascii="Arial" w:hAnsi="Arial"/>
          <w:sz w:val="20"/>
          <w:szCs w:val="20"/>
        </w:rPr>
        <w:br/>
        <w:t>Resultados y el Sistema de Evaluación del Desempeño.</w:t>
      </w:r>
    </w:p>
    <w:p w:rsidR="00277E90" w:rsidRPr="00BA1C88" w:rsidRDefault="00BA1C88" w:rsidP="00BA1C88">
      <w:pPr>
        <w:pStyle w:val="Prrafodelista"/>
        <w:numPr>
          <w:ilvl w:val="0"/>
          <w:numId w:val="25"/>
        </w:numPr>
        <w:tabs>
          <w:tab w:val="left" w:pos="480"/>
        </w:tabs>
        <w:ind w:left="709" w:hanging="283"/>
        <w:rPr>
          <w:rFonts w:ascii="Arial" w:hAnsi="Arial"/>
          <w:sz w:val="20"/>
          <w:szCs w:val="20"/>
        </w:rPr>
      </w:pPr>
      <w:r w:rsidRPr="00543BA1">
        <w:rPr>
          <w:rFonts w:ascii="Arial" w:hAnsi="Arial"/>
          <w:sz w:val="20"/>
          <w:szCs w:val="20"/>
        </w:rPr>
        <w:t>Propone las medidas adecuadas para el pago de las erogaciones que se realicen por</w:t>
      </w:r>
      <w:r w:rsidRPr="00543BA1">
        <w:rPr>
          <w:rFonts w:ascii="Arial" w:hAnsi="Arial"/>
          <w:sz w:val="20"/>
          <w:szCs w:val="20"/>
        </w:rPr>
        <w:br/>
        <w:t>concepto de proyectos de inversión, de adquisiciones y de servicios de la Administración Pública</w:t>
      </w:r>
      <w:r w:rsidRPr="00543BA1">
        <w:rPr>
          <w:rFonts w:ascii="Arial" w:hAnsi="Arial"/>
          <w:sz w:val="20"/>
          <w:szCs w:val="20"/>
        </w:rPr>
        <w:br/>
        <w:t>Centralizada, a través de la Tesorería Única.</w:t>
      </w:r>
      <w:r w:rsidR="00277E90" w:rsidRPr="00BA1C88">
        <w:rPr>
          <w:rFonts w:ascii="Arial" w:hAnsi="Arial"/>
          <w:sz w:val="20"/>
          <w:szCs w:val="20"/>
        </w:rPr>
        <w:t xml:space="preserve">           </w:t>
      </w:r>
    </w:p>
    <w:p w:rsidR="008F3976" w:rsidRPr="00952792" w:rsidRDefault="008F3976" w:rsidP="00FE3E65">
      <w:pPr>
        <w:tabs>
          <w:tab w:val="left" w:pos="480"/>
        </w:tabs>
        <w:spacing w:line="276" w:lineRule="auto"/>
        <w:jc w:val="both"/>
        <w:rPr>
          <w:rFonts w:ascii="Arial" w:eastAsia="Times New Roman" w:hAnsi="Arial" w:cs="Arial"/>
          <w:sz w:val="20"/>
          <w:szCs w:val="20"/>
          <w:lang w:bidi="ar-SA"/>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c) Ejercicio Fiscal</w:t>
      </w:r>
    </w:p>
    <w:p w:rsidR="00277E90" w:rsidRPr="00952792" w:rsidRDefault="00277E90" w:rsidP="00FE3E65">
      <w:pPr>
        <w:tabs>
          <w:tab w:val="left" w:pos="345"/>
        </w:tabs>
        <w:spacing w:line="276" w:lineRule="auto"/>
        <w:rPr>
          <w:rFonts w:ascii="Arial" w:eastAsia="Times New Roman" w:hAnsi="Arial" w:cs="Arial"/>
          <w:b/>
          <w:i/>
          <w:sz w:val="20"/>
          <w:szCs w:val="20"/>
          <w:lang w:bidi="ar-SA"/>
        </w:rPr>
      </w:pPr>
    </w:p>
    <w:p w:rsidR="00277E90" w:rsidRPr="00952792" w:rsidRDefault="008F3976" w:rsidP="00FE3E65">
      <w:pPr>
        <w:tabs>
          <w:tab w:val="left" w:pos="345"/>
        </w:tabs>
        <w:spacing w:line="276" w:lineRule="auto"/>
        <w:rPr>
          <w:rFonts w:ascii="Arial" w:eastAsia="Times New Roman" w:hAnsi="Arial" w:cs="Arial"/>
          <w:sz w:val="20"/>
          <w:szCs w:val="20"/>
          <w:lang w:bidi="ar-SA"/>
        </w:rPr>
      </w:pPr>
      <w:r w:rsidRPr="00952792">
        <w:rPr>
          <w:rFonts w:ascii="Arial" w:eastAsia="Times New Roman" w:hAnsi="Arial" w:cs="Arial"/>
          <w:sz w:val="20"/>
          <w:szCs w:val="20"/>
          <w:lang w:bidi="ar-SA"/>
        </w:rPr>
        <w:t xml:space="preserve">Ejercicio </w:t>
      </w:r>
      <w:r w:rsidR="00DB625A">
        <w:rPr>
          <w:rFonts w:ascii="Arial" w:eastAsia="Times New Roman" w:hAnsi="Arial" w:cs="Arial"/>
          <w:sz w:val="20"/>
          <w:szCs w:val="20"/>
          <w:lang w:bidi="ar-SA"/>
        </w:rPr>
        <w:t>2025</w:t>
      </w:r>
    </w:p>
    <w:p w:rsidR="00277E90" w:rsidRPr="00952792" w:rsidRDefault="00277E90" w:rsidP="00FE3E65">
      <w:pPr>
        <w:tabs>
          <w:tab w:val="left" w:pos="345"/>
        </w:tabs>
        <w:spacing w:line="276" w:lineRule="auto"/>
        <w:rPr>
          <w:rFonts w:ascii="Arial" w:eastAsia="Times New Roman" w:hAnsi="Arial" w:cs="Arial"/>
          <w:sz w:val="20"/>
          <w:szCs w:val="20"/>
          <w:lang w:bidi="ar-SA"/>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d) Régimen Jurídico</w:t>
      </w:r>
    </w:p>
    <w:p w:rsidR="00277E90" w:rsidRPr="00952792" w:rsidRDefault="00277E90" w:rsidP="00FE3E65">
      <w:pPr>
        <w:spacing w:line="276" w:lineRule="auto"/>
        <w:jc w:val="both"/>
        <w:rPr>
          <w:rFonts w:ascii="Arial" w:hAnsi="Arial" w:cs="Arial"/>
          <w:b/>
          <w:sz w:val="20"/>
          <w:szCs w:val="20"/>
        </w:rPr>
      </w:pPr>
    </w:p>
    <w:p w:rsidR="00277E90" w:rsidRPr="00952792" w:rsidRDefault="0043495D" w:rsidP="00FE3E65">
      <w:pPr>
        <w:spacing w:line="276" w:lineRule="auto"/>
        <w:jc w:val="both"/>
        <w:rPr>
          <w:rFonts w:ascii="Arial" w:hAnsi="Arial" w:cs="Arial"/>
          <w:sz w:val="20"/>
          <w:szCs w:val="20"/>
        </w:rPr>
      </w:pPr>
      <w:r>
        <w:rPr>
          <w:rFonts w:ascii="Arial" w:hAnsi="Arial" w:cs="Arial"/>
          <w:sz w:val="20"/>
          <w:szCs w:val="20"/>
        </w:rPr>
        <w:t>La</w:t>
      </w:r>
      <w:r w:rsidRPr="00952792">
        <w:rPr>
          <w:rFonts w:ascii="Arial" w:hAnsi="Arial" w:cs="Arial"/>
          <w:sz w:val="20"/>
          <w:szCs w:val="20"/>
        </w:rPr>
        <w:t xml:space="preserve"> </w:t>
      </w:r>
      <w:r w:rsidRPr="0043495D">
        <w:rPr>
          <w:rFonts w:ascii="Arial" w:hAnsi="Arial" w:cs="Arial"/>
          <w:sz w:val="20"/>
          <w:szCs w:val="20"/>
        </w:rPr>
        <w:t>Secretaría de Finanzas</w:t>
      </w:r>
      <w:r w:rsidR="00277E90" w:rsidRPr="00952792">
        <w:rPr>
          <w:rFonts w:ascii="Arial" w:eastAsia="Times New Roman" w:hAnsi="Arial" w:cs="Arial"/>
          <w:b/>
          <w:sz w:val="20"/>
          <w:szCs w:val="20"/>
          <w:lang w:bidi="ar-SA"/>
        </w:rPr>
        <w:t>;</w:t>
      </w:r>
      <w:r w:rsidR="00277E90" w:rsidRPr="00952792">
        <w:rPr>
          <w:rFonts w:ascii="Arial" w:eastAsia="Times New Roman" w:hAnsi="Arial" w:cs="Arial"/>
          <w:sz w:val="20"/>
          <w:szCs w:val="20"/>
          <w:lang w:bidi="ar-SA"/>
        </w:rPr>
        <w:t xml:space="preserve"> está registrada ante el </w:t>
      </w:r>
      <w:r w:rsidR="00277E90" w:rsidRPr="00952792">
        <w:rPr>
          <w:rStyle w:val="nfasis"/>
          <w:rFonts w:ascii="Arial" w:eastAsia="Times New Roman" w:hAnsi="Arial" w:cs="Arial"/>
          <w:i w:val="0"/>
          <w:sz w:val="20"/>
          <w:szCs w:val="20"/>
          <w:lang w:bidi="ar-SA"/>
        </w:rPr>
        <w:t>Servicio de Administración Tributaria como persona moral con fines no lucrativos, cuya actividad económica es la administración pública estatal en general, y sus obligaciones son las siguientes:</w:t>
      </w:r>
    </w:p>
    <w:p w:rsidR="00B34EFE" w:rsidRPr="00952792" w:rsidRDefault="00B34EFE"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Presentar </w:t>
      </w:r>
      <w:r w:rsidR="00277E90" w:rsidRPr="00952792">
        <w:rPr>
          <w:rFonts w:ascii="Arial" w:hAnsi="Arial"/>
          <w:sz w:val="20"/>
          <w:szCs w:val="20"/>
        </w:rPr>
        <w:t>declaración y pago provisional</w:t>
      </w:r>
      <w:r w:rsidRPr="00952792">
        <w:rPr>
          <w:rFonts w:ascii="Arial" w:hAnsi="Arial"/>
          <w:sz w:val="20"/>
          <w:szCs w:val="20"/>
        </w:rPr>
        <w:t xml:space="preserve"> o definitivo</w:t>
      </w:r>
      <w:r w:rsidR="00277E90" w:rsidRPr="00952792">
        <w:rPr>
          <w:rFonts w:ascii="Arial" w:hAnsi="Arial"/>
          <w:sz w:val="20"/>
          <w:szCs w:val="20"/>
        </w:rPr>
        <w:t xml:space="preserve"> </w:t>
      </w:r>
      <w:r w:rsidRPr="00952792">
        <w:rPr>
          <w:rFonts w:ascii="Arial" w:hAnsi="Arial"/>
          <w:sz w:val="20"/>
          <w:szCs w:val="20"/>
        </w:rPr>
        <w:t>d</w:t>
      </w:r>
      <w:r w:rsidRPr="00BA1C88">
        <w:rPr>
          <w:rFonts w:ascii="Arial" w:hAnsi="Arial"/>
          <w:sz w:val="20"/>
          <w:szCs w:val="20"/>
        </w:rPr>
        <w:t>el Impuesto sobre la Renta (ISR), Impuesto al Valor Agregado (IVA) e Impuesto Especial sobre Producción y Servicios (IEPS) propio o retenido</w:t>
      </w:r>
      <w:r w:rsidRPr="00952792">
        <w:rPr>
          <w:rFonts w:ascii="Arial" w:hAnsi="Arial"/>
          <w:sz w:val="21"/>
          <w:szCs w:val="21"/>
          <w:shd w:val="clear" w:color="auto" w:fill="FFFFFF"/>
        </w:rPr>
        <w:t>.</w:t>
      </w:r>
    </w:p>
    <w:p w:rsidR="001228D9"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Presentar la declaración anual </w:t>
      </w:r>
      <w:r w:rsidR="001228D9" w:rsidRPr="00952792">
        <w:rPr>
          <w:rFonts w:ascii="Arial" w:hAnsi="Arial"/>
          <w:sz w:val="20"/>
          <w:szCs w:val="20"/>
        </w:rPr>
        <w:t>declaración de entero de retenciones por salarios y asimilados a salarios</w:t>
      </w:r>
      <w:r w:rsidR="00B34EFE" w:rsidRPr="00952792">
        <w:rPr>
          <w:rFonts w:ascii="Arial" w:hAnsi="Arial"/>
          <w:sz w:val="20"/>
          <w:szCs w:val="20"/>
        </w:rPr>
        <w:t>.</w:t>
      </w:r>
    </w:p>
    <w:p w:rsidR="00277E90"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Presentar declaración informativa </w:t>
      </w:r>
      <w:r w:rsidR="001228D9" w:rsidRPr="00952792">
        <w:rPr>
          <w:rFonts w:ascii="Arial" w:hAnsi="Arial"/>
          <w:sz w:val="20"/>
          <w:szCs w:val="20"/>
        </w:rPr>
        <w:t>múltiple.</w:t>
      </w:r>
    </w:p>
    <w:p w:rsidR="00277E90"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Presentar declaración informativa </w:t>
      </w:r>
      <w:r w:rsidR="001228D9" w:rsidRPr="00952792">
        <w:rPr>
          <w:rFonts w:ascii="Arial" w:hAnsi="Arial"/>
          <w:sz w:val="20"/>
          <w:szCs w:val="20"/>
        </w:rPr>
        <w:t>de operaciones con terceros</w:t>
      </w:r>
      <w:r w:rsidRPr="00952792">
        <w:rPr>
          <w:rFonts w:ascii="Arial" w:hAnsi="Arial"/>
          <w:sz w:val="20"/>
          <w:szCs w:val="20"/>
        </w:rPr>
        <w:t xml:space="preserve">.        </w:t>
      </w:r>
    </w:p>
    <w:p w:rsidR="00277E90" w:rsidRPr="00952792" w:rsidRDefault="00277E90" w:rsidP="00FE3E65">
      <w:pPr>
        <w:spacing w:line="276" w:lineRule="auto"/>
        <w:jc w:val="both"/>
        <w:rPr>
          <w:rFonts w:ascii="Arial" w:hAnsi="Arial" w:cs="Arial"/>
          <w:b/>
          <w:i/>
          <w:sz w:val="20"/>
          <w:szCs w:val="20"/>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e) Consideraciones Fiscales del Ente</w:t>
      </w:r>
    </w:p>
    <w:p w:rsidR="00277E90" w:rsidRPr="00952792" w:rsidRDefault="00277E90" w:rsidP="00FE3E65">
      <w:pPr>
        <w:spacing w:line="276" w:lineRule="auto"/>
        <w:jc w:val="both"/>
        <w:rPr>
          <w:rFonts w:ascii="Arial" w:eastAsia="Times New Roman" w:hAnsi="Arial" w:cs="Arial"/>
          <w:sz w:val="20"/>
          <w:szCs w:val="20"/>
          <w:lang w:bidi="ar-SA"/>
        </w:rPr>
      </w:pPr>
    </w:p>
    <w:p w:rsidR="00277E90" w:rsidRPr="00952792" w:rsidRDefault="0043495D" w:rsidP="00FE3E65">
      <w:pPr>
        <w:spacing w:line="276" w:lineRule="auto"/>
        <w:jc w:val="both"/>
        <w:rPr>
          <w:rFonts w:ascii="Arial" w:eastAsia="Times New Roman" w:hAnsi="Arial" w:cs="Arial"/>
          <w:sz w:val="20"/>
          <w:szCs w:val="20"/>
          <w:lang w:bidi="ar-SA"/>
        </w:rPr>
      </w:pPr>
      <w:r>
        <w:rPr>
          <w:rFonts w:ascii="Arial" w:hAnsi="Arial" w:cs="Arial"/>
          <w:sz w:val="20"/>
          <w:szCs w:val="20"/>
        </w:rPr>
        <w:t>La</w:t>
      </w:r>
      <w:r w:rsidRPr="00952792">
        <w:rPr>
          <w:rFonts w:ascii="Arial" w:hAnsi="Arial" w:cs="Arial"/>
          <w:sz w:val="20"/>
          <w:szCs w:val="20"/>
        </w:rPr>
        <w:t xml:space="preserve"> </w:t>
      </w:r>
      <w:r w:rsidRPr="0043495D">
        <w:rPr>
          <w:rFonts w:ascii="Arial" w:hAnsi="Arial" w:cs="Arial"/>
          <w:sz w:val="20"/>
          <w:szCs w:val="20"/>
        </w:rPr>
        <w:t>Secretaría de Finanzas</w:t>
      </w:r>
      <w:r w:rsidR="00277E90" w:rsidRPr="00952792">
        <w:rPr>
          <w:rFonts w:ascii="Arial" w:eastAsia="Times New Roman" w:hAnsi="Arial" w:cs="Arial"/>
          <w:b/>
          <w:sz w:val="20"/>
          <w:szCs w:val="20"/>
          <w:lang w:bidi="ar-SA"/>
        </w:rPr>
        <w:t>,</w:t>
      </w:r>
      <w:r w:rsidR="00277E90" w:rsidRPr="00952792">
        <w:rPr>
          <w:rFonts w:ascii="Arial" w:eastAsia="Times New Roman" w:hAnsi="Arial" w:cs="Arial"/>
          <w:sz w:val="20"/>
          <w:szCs w:val="20"/>
          <w:lang w:bidi="ar-SA"/>
        </w:rPr>
        <w:t xml:space="preserve"> se ubica dentro de las personas morales a que se refiere el artículo 95 y 102 de la </w:t>
      </w:r>
      <w:r w:rsidR="000A5F06" w:rsidRPr="00952792">
        <w:rPr>
          <w:rFonts w:ascii="Arial" w:eastAsia="Times New Roman" w:hAnsi="Arial" w:cs="Arial"/>
          <w:sz w:val="20"/>
          <w:szCs w:val="20"/>
          <w:lang w:bidi="ar-SA"/>
        </w:rPr>
        <w:t>Ley del Impuesto sobre la Renta (</w:t>
      </w:r>
      <w:r w:rsidR="00277E90" w:rsidRPr="00952792">
        <w:rPr>
          <w:rFonts w:ascii="Arial" w:eastAsia="Times New Roman" w:hAnsi="Arial" w:cs="Arial"/>
          <w:sz w:val="20"/>
          <w:szCs w:val="20"/>
          <w:lang w:bidi="ar-SA"/>
        </w:rPr>
        <w:t>LISR</w:t>
      </w:r>
      <w:r w:rsidR="000A5F06" w:rsidRPr="00952792">
        <w:rPr>
          <w:rFonts w:ascii="Arial" w:eastAsia="Times New Roman" w:hAnsi="Arial" w:cs="Arial"/>
          <w:sz w:val="20"/>
          <w:szCs w:val="20"/>
          <w:lang w:bidi="ar-SA"/>
        </w:rPr>
        <w:t>)</w:t>
      </w:r>
      <w:r w:rsidR="00277E90" w:rsidRPr="00952792">
        <w:rPr>
          <w:rFonts w:ascii="Arial" w:eastAsia="Times New Roman" w:hAnsi="Arial" w:cs="Arial"/>
          <w:sz w:val="20"/>
          <w:szCs w:val="20"/>
          <w:lang w:bidi="ar-SA"/>
        </w:rPr>
        <w:t>, pero tiene otras obligaciones como:</w:t>
      </w:r>
    </w:p>
    <w:p w:rsidR="00277E90" w:rsidRPr="00952792" w:rsidRDefault="00277E90" w:rsidP="00FE3E65">
      <w:pPr>
        <w:spacing w:line="276" w:lineRule="auto"/>
        <w:jc w:val="both"/>
        <w:rPr>
          <w:rFonts w:ascii="Arial" w:eastAsia="Times New Roman" w:hAnsi="Arial" w:cs="Arial"/>
          <w:sz w:val="20"/>
          <w:szCs w:val="20"/>
          <w:lang w:bidi="ar-SA"/>
        </w:rPr>
      </w:pPr>
    </w:p>
    <w:p w:rsidR="00277E90" w:rsidRPr="00952792" w:rsidRDefault="00B34EFE"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Pagos</w:t>
      </w:r>
      <w:r w:rsidR="00277E90" w:rsidRPr="00952792">
        <w:rPr>
          <w:rFonts w:ascii="Arial" w:hAnsi="Arial"/>
          <w:sz w:val="20"/>
          <w:szCs w:val="20"/>
        </w:rPr>
        <w:t xml:space="preserve"> provisional</w:t>
      </w:r>
      <w:r w:rsidRPr="00952792">
        <w:rPr>
          <w:rFonts w:ascii="Arial" w:hAnsi="Arial"/>
          <w:sz w:val="20"/>
          <w:szCs w:val="20"/>
        </w:rPr>
        <w:t>es o definitivos</w:t>
      </w:r>
      <w:r w:rsidR="00277E90" w:rsidRPr="00952792">
        <w:rPr>
          <w:rFonts w:ascii="Arial" w:hAnsi="Arial"/>
          <w:sz w:val="20"/>
          <w:szCs w:val="20"/>
        </w:rPr>
        <w:t xml:space="preserve"> de retenciones de ISSS</w:t>
      </w:r>
      <w:r w:rsidRPr="00952792">
        <w:rPr>
          <w:rFonts w:ascii="Arial" w:hAnsi="Arial"/>
          <w:sz w:val="20"/>
          <w:szCs w:val="20"/>
        </w:rPr>
        <w:t>.</w:t>
      </w:r>
      <w:r w:rsidR="00277E90" w:rsidRPr="00952792">
        <w:rPr>
          <w:rFonts w:ascii="Arial" w:hAnsi="Arial"/>
          <w:sz w:val="20"/>
          <w:szCs w:val="20"/>
        </w:rPr>
        <w:t xml:space="preserve"> </w:t>
      </w:r>
    </w:p>
    <w:p w:rsidR="00277E90"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Aportaciones patronales al INFONAVIT</w:t>
      </w:r>
      <w:r w:rsidR="00B34EFE" w:rsidRPr="00952792">
        <w:rPr>
          <w:rFonts w:ascii="Arial" w:hAnsi="Arial"/>
          <w:sz w:val="20"/>
          <w:szCs w:val="20"/>
        </w:rPr>
        <w:t>.</w:t>
      </w:r>
    </w:p>
    <w:p w:rsidR="00277E90"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Aportaciones patronales al IMSS</w:t>
      </w:r>
      <w:r w:rsidR="00B34EFE" w:rsidRPr="00952792">
        <w:rPr>
          <w:rFonts w:ascii="Arial" w:hAnsi="Arial"/>
          <w:sz w:val="20"/>
          <w:szCs w:val="20"/>
        </w:rPr>
        <w:t>.</w:t>
      </w:r>
    </w:p>
    <w:p w:rsidR="00277E90"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2 </w:t>
      </w:r>
      <w:r w:rsidR="002C3A98" w:rsidRPr="00952792">
        <w:rPr>
          <w:rFonts w:ascii="Arial" w:hAnsi="Arial"/>
          <w:sz w:val="20"/>
          <w:szCs w:val="20"/>
        </w:rPr>
        <w:t>%</w:t>
      </w:r>
      <w:r w:rsidRPr="00952792">
        <w:rPr>
          <w:rFonts w:ascii="Arial" w:hAnsi="Arial"/>
          <w:sz w:val="20"/>
          <w:szCs w:val="20"/>
        </w:rPr>
        <w:t xml:space="preserve"> del Impuesto Sobre Nóminas</w:t>
      </w:r>
      <w:r w:rsidR="00B34EFE" w:rsidRPr="00952792">
        <w:rPr>
          <w:rFonts w:ascii="Arial" w:hAnsi="Arial"/>
          <w:sz w:val="20"/>
          <w:szCs w:val="20"/>
        </w:rPr>
        <w:t>.</w:t>
      </w:r>
      <w:r w:rsidRPr="00952792">
        <w:rPr>
          <w:rFonts w:ascii="Arial" w:hAnsi="Arial"/>
          <w:sz w:val="20"/>
          <w:szCs w:val="20"/>
        </w:rPr>
        <w:t xml:space="preserve"> </w:t>
      </w:r>
    </w:p>
    <w:p w:rsidR="00277E90"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10 </w:t>
      </w:r>
      <w:r w:rsidR="002C3A98" w:rsidRPr="00952792">
        <w:rPr>
          <w:rFonts w:ascii="Arial" w:hAnsi="Arial"/>
          <w:sz w:val="20"/>
          <w:szCs w:val="20"/>
        </w:rPr>
        <w:t>%</w:t>
      </w:r>
      <w:r w:rsidRPr="00952792">
        <w:rPr>
          <w:rFonts w:ascii="Arial" w:hAnsi="Arial"/>
          <w:sz w:val="20"/>
          <w:szCs w:val="20"/>
        </w:rPr>
        <w:t xml:space="preserve"> del ISR </w:t>
      </w:r>
      <w:r w:rsidR="008A5660" w:rsidRPr="00952792">
        <w:rPr>
          <w:rFonts w:ascii="Arial" w:hAnsi="Arial"/>
          <w:sz w:val="20"/>
          <w:szCs w:val="20"/>
        </w:rPr>
        <w:t>por arrendamiento de i</w:t>
      </w:r>
      <w:r w:rsidR="00B34EFE" w:rsidRPr="00952792">
        <w:rPr>
          <w:rFonts w:ascii="Arial" w:hAnsi="Arial"/>
          <w:sz w:val="20"/>
          <w:szCs w:val="20"/>
        </w:rPr>
        <w:t>nmuebles.</w:t>
      </w:r>
    </w:p>
    <w:p w:rsidR="004D04AF"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2 </w:t>
      </w:r>
      <w:r w:rsidR="002C3A98" w:rsidRPr="00952792">
        <w:rPr>
          <w:rFonts w:ascii="Arial" w:hAnsi="Arial"/>
          <w:sz w:val="20"/>
          <w:szCs w:val="20"/>
        </w:rPr>
        <w:t>%</w:t>
      </w:r>
      <w:r w:rsidRPr="00952792">
        <w:rPr>
          <w:rFonts w:ascii="Arial" w:hAnsi="Arial"/>
          <w:sz w:val="20"/>
          <w:szCs w:val="20"/>
        </w:rPr>
        <w:t xml:space="preserve"> </w:t>
      </w:r>
      <w:r w:rsidR="00E75082" w:rsidRPr="00952792">
        <w:rPr>
          <w:rFonts w:ascii="Arial" w:hAnsi="Arial"/>
          <w:sz w:val="20"/>
          <w:szCs w:val="20"/>
        </w:rPr>
        <w:t xml:space="preserve">del </w:t>
      </w:r>
      <w:r w:rsidRPr="00952792">
        <w:rPr>
          <w:rFonts w:ascii="Arial" w:hAnsi="Arial"/>
          <w:sz w:val="20"/>
          <w:szCs w:val="20"/>
        </w:rPr>
        <w:t>Impuesto Sobre Nómin</w:t>
      </w:r>
      <w:r w:rsidR="00B34EFE" w:rsidRPr="00952792">
        <w:rPr>
          <w:rFonts w:ascii="Arial" w:hAnsi="Arial"/>
          <w:sz w:val="20"/>
          <w:szCs w:val="20"/>
        </w:rPr>
        <w:t>as a prestadores de servicios.</w:t>
      </w:r>
    </w:p>
    <w:p w:rsidR="00EA7138" w:rsidRPr="00952792" w:rsidRDefault="00EA7138" w:rsidP="00FE3E65">
      <w:pPr>
        <w:pStyle w:val="Prrafodelista"/>
        <w:tabs>
          <w:tab w:val="clear" w:pos="360"/>
          <w:tab w:val="left" w:pos="480"/>
        </w:tabs>
        <w:spacing w:line="276" w:lineRule="auto"/>
        <w:ind w:left="709" w:firstLine="0"/>
        <w:rPr>
          <w:rFonts w:ascii="Arial" w:hAnsi="Arial"/>
          <w:sz w:val="20"/>
          <w:szCs w:val="20"/>
        </w:rPr>
      </w:pPr>
    </w:p>
    <w:p w:rsidR="00277E90" w:rsidRPr="00952792" w:rsidRDefault="00277E90" w:rsidP="00FE3E65">
      <w:pPr>
        <w:spacing w:line="276" w:lineRule="auto"/>
        <w:jc w:val="both"/>
        <w:rPr>
          <w:rFonts w:ascii="Arial" w:hAnsi="Arial" w:cs="Arial"/>
          <w:b/>
          <w:i/>
          <w:sz w:val="20"/>
          <w:szCs w:val="20"/>
        </w:rPr>
      </w:pPr>
      <w:r w:rsidRPr="00952792">
        <w:rPr>
          <w:rFonts w:ascii="Arial" w:hAnsi="Arial" w:cs="Arial"/>
          <w:b/>
          <w:i/>
          <w:sz w:val="22"/>
          <w:szCs w:val="22"/>
        </w:rPr>
        <w:lastRenderedPageBreak/>
        <w:t>f) Estructura Organizacional Básica</w:t>
      </w:r>
      <w:r w:rsidR="00106033" w:rsidRPr="00952792">
        <w:rPr>
          <w:rFonts w:ascii="Arial" w:hAnsi="Arial" w:cs="Arial"/>
          <w:b/>
          <w:i/>
          <w:sz w:val="20"/>
          <w:szCs w:val="20"/>
        </w:rPr>
        <w:t xml:space="preserve"> </w:t>
      </w:r>
    </w:p>
    <w:p w:rsidR="00277E90" w:rsidRDefault="00277E90" w:rsidP="00FE3E65">
      <w:pPr>
        <w:spacing w:line="276" w:lineRule="auto"/>
        <w:jc w:val="both"/>
        <w:rPr>
          <w:rFonts w:ascii="Arial" w:eastAsia="Times New Roman" w:hAnsi="Arial" w:cs="Arial"/>
          <w:sz w:val="20"/>
          <w:szCs w:val="20"/>
          <w:lang w:bidi="ar-SA"/>
        </w:rPr>
      </w:pPr>
    </w:p>
    <w:p w:rsidR="00601D50" w:rsidRDefault="00601D50" w:rsidP="00FE3E65">
      <w:pPr>
        <w:spacing w:line="276" w:lineRule="auto"/>
        <w:jc w:val="both"/>
        <w:rPr>
          <w:rFonts w:ascii="Arial" w:eastAsia="Times New Roman" w:hAnsi="Arial" w:cs="Arial"/>
          <w:sz w:val="20"/>
          <w:szCs w:val="20"/>
          <w:lang w:bidi="ar-SA"/>
        </w:rPr>
      </w:pPr>
      <w:r w:rsidRPr="00601D50">
        <w:rPr>
          <w:rFonts w:ascii="Arial" w:eastAsia="Times New Roman" w:hAnsi="Arial" w:cs="Arial"/>
          <w:noProof/>
          <w:sz w:val="20"/>
          <w:szCs w:val="20"/>
          <w:lang w:eastAsia="es-MX" w:bidi="ar-SA"/>
        </w:rPr>
        <w:drawing>
          <wp:inline distT="0" distB="0" distL="0" distR="0">
            <wp:extent cx="6469862" cy="4754880"/>
            <wp:effectExtent l="19050" t="0" r="7138"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470015" cy="4754993"/>
                    </a:xfrm>
                    <a:prstGeom prst="rect">
                      <a:avLst/>
                    </a:prstGeom>
                    <a:noFill/>
                    <a:ln w="9525">
                      <a:noFill/>
                      <a:miter lim="800000"/>
                      <a:headEnd/>
                      <a:tailEnd/>
                    </a:ln>
                  </pic:spPr>
                </pic:pic>
              </a:graphicData>
            </a:graphic>
          </wp:inline>
        </w:drawing>
      </w:r>
    </w:p>
    <w:p w:rsidR="00601D50" w:rsidRPr="00952792" w:rsidRDefault="00601D50" w:rsidP="00FE3E65">
      <w:pPr>
        <w:spacing w:line="276" w:lineRule="auto"/>
        <w:jc w:val="both"/>
        <w:rPr>
          <w:rFonts w:ascii="Arial" w:eastAsia="Times New Roman" w:hAnsi="Arial" w:cs="Arial"/>
          <w:sz w:val="20"/>
          <w:szCs w:val="20"/>
          <w:lang w:bidi="ar-SA"/>
        </w:rPr>
      </w:pPr>
    </w:p>
    <w:p w:rsidR="00D350AF" w:rsidRDefault="00D350AF" w:rsidP="00FE3E65">
      <w:pPr>
        <w:spacing w:line="276" w:lineRule="auto"/>
        <w:jc w:val="both"/>
        <w:rPr>
          <w:rFonts w:ascii="Arial" w:hAnsi="Arial" w:cs="Arial"/>
          <w:b/>
          <w:i/>
          <w:sz w:val="22"/>
          <w:szCs w:val="22"/>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 xml:space="preserve">g) Fideicomisos de los cuales es Fideicomitente o Fideicomisario, y Contratos Análogos, incluyendo Mandatos de los cuales es parte </w:t>
      </w:r>
    </w:p>
    <w:p w:rsidR="006A0CBC" w:rsidRPr="00952792" w:rsidRDefault="006A0CBC" w:rsidP="00FE3E65">
      <w:pPr>
        <w:spacing w:line="276" w:lineRule="auto"/>
        <w:jc w:val="both"/>
        <w:rPr>
          <w:rFonts w:ascii="Arial" w:hAnsi="Arial" w:cs="Arial"/>
          <w:b/>
          <w:i/>
          <w:sz w:val="20"/>
          <w:szCs w:val="20"/>
        </w:rPr>
      </w:pPr>
    </w:p>
    <w:p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bCs/>
          <w:sz w:val="20"/>
          <w:szCs w:val="20"/>
          <w:lang w:bidi="ar-SA"/>
        </w:rPr>
        <w:t>(No Aplica)</w:t>
      </w:r>
    </w:p>
    <w:p w:rsidR="00277E90" w:rsidRPr="00952792" w:rsidRDefault="00277E90" w:rsidP="00FE3E65">
      <w:pPr>
        <w:spacing w:line="276" w:lineRule="auto"/>
        <w:jc w:val="both"/>
        <w:rPr>
          <w:rFonts w:ascii="Arial" w:eastAsia="Times New Roman" w:hAnsi="Arial" w:cs="Arial"/>
          <w:b/>
          <w:bCs/>
          <w:sz w:val="20"/>
          <w:szCs w:val="20"/>
          <w:lang w:bidi="ar-SA"/>
        </w:rPr>
      </w:pPr>
    </w:p>
    <w:p w:rsidR="00277E90" w:rsidRPr="00952792" w:rsidRDefault="00A55C2E" w:rsidP="00FE3E65">
      <w:pPr>
        <w:spacing w:line="276" w:lineRule="auto"/>
        <w:rPr>
          <w:rFonts w:ascii="Arial" w:hAnsi="Arial" w:cs="Arial"/>
          <w:b/>
          <w:sz w:val="22"/>
          <w:szCs w:val="22"/>
        </w:rPr>
      </w:pPr>
      <w:r w:rsidRPr="00952792">
        <w:rPr>
          <w:rFonts w:ascii="Arial" w:hAnsi="Arial" w:cs="Arial"/>
          <w:b/>
        </w:rPr>
        <w:t>4.</w:t>
      </w:r>
      <w:r w:rsidR="00277E90" w:rsidRPr="00952792">
        <w:rPr>
          <w:rFonts w:ascii="Arial" w:hAnsi="Arial" w:cs="Arial"/>
          <w:b/>
        </w:rPr>
        <w:t xml:space="preserve"> Bases de Preparación de los Estados Financieros </w:t>
      </w:r>
    </w:p>
    <w:p w:rsidR="00277E90" w:rsidRPr="00952792" w:rsidRDefault="00277E90" w:rsidP="00FE3E65">
      <w:pPr>
        <w:spacing w:line="276" w:lineRule="auto"/>
        <w:jc w:val="both"/>
        <w:rPr>
          <w:rFonts w:ascii="Arial" w:eastAsia="Times New Roman" w:hAnsi="Arial" w:cs="Arial"/>
          <w:sz w:val="20"/>
          <w:szCs w:val="20"/>
          <w:u w:val="single" w:color="7F7F7F"/>
          <w:lang w:bidi="ar-SA"/>
        </w:rPr>
      </w:pPr>
    </w:p>
    <w:p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Para llevar a cabo la preparación de los Estados Financieros del presente ejercicio se consideró lo siguiente:</w:t>
      </w:r>
    </w:p>
    <w:p w:rsidR="00277E90" w:rsidRPr="00952792" w:rsidRDefault="00277E90" w:rsidP="00FE3E65">
      <w:pPr>
        <w:spacing w:line="276" w:lineRule="auto"/>
        <w:jc w:val="both"/>
        <w:rPr>
          <w:rFonts w:ascii="Arial" w:eastAsia="Times New Roman" w:hAnsi="Arial" w:cs="Arial"/>
          <w:sz w:val="20"/>
          <w:szCs w:val="20"/>
          <w:lang w:bidi="ar-SA"/>
        </w:rPr>
      </w:pPr>
    </w:p>
    <w:p w:rsidR="00277E90" w:rsidRPr="00952792" w:rsidRDefault="00277E90" w:rsidP="00FE3E65">
      <w:pPr>
        <w:pStyle w:val="INCISO"/>
        <w:spacing w:after="0" w:line="276" w:lineRule="auto"/>
        <w:ind w:left="0" w:firstLine="0"/>
        <w:rPr>
          <w:b/>
          <w:i/>
          <w:sz w:val="22"/>
          <w:szCs w:val="22"/>
        </w:rPr>
      </w:pPr>
      <w:r w:rsidRPr="00952792">
        <w:rPr>
          <w:b/>
          <w:i/>
          <w:sz w:val="22"/>
          <w:szCs w:val="22"/>
        </w:rPr>
        <w:t>a) Si se ha observado la normatividad emitida por el CONAC y las disposiciones legales aplicables.</w:t>
      </w:r>
    </w:p>
    <w:p w:rsidR="004D04AF" w:rsidRPr="00952792" w:rsidRDefault="004D04AF" w:rsidP="00FE3E65">
      <w:pPr>
        <w:pStyle w:val="INCISO"/>
        <w:spacing w:after="0" w:line="276" w:lineRule="auto"/>
        <w:ind w:left="0" w:firstLine="0"/>
        <w:rPr>
          <w:b/>
          <w:i/>
          <w:sz w:val="20"/>
          <w:szCs w:val="20"/>
        </w:rPr>
      </w:pPr>
    </w:p>
    <w:p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lastRenderedPageBreak/>
        <w:t>Se ha observado las disposiciones legales de la Normatividad emitida por el CONAC y la Ley General de Contabilidad Gubernamental (LGCG), siendo congruente con la armonización contable en la emisión de los estados financieros.</w:t>
      </w:r>
    </w:p>
    <w:p w:rsidR="00277E90" w:rsidRPr="00952792" w:rsidRDefault="00277E90" w:rsidP="00FE3E65">
      <w:pPr>
        <w:spacing w:line="276" w:lineRule="auto"/>
        <w:jc w:val="both"/>
        <w:rPr>
          <w:rFonts w:ascii="Arial" w:eastAsia="Times New Roman" w:hAnsi="Arial" w:cs="Arial"/>
          <w:sz w:val="20"/>
          <w:szCs w:val="20"/>
          <w:lang w:bidi="ar-SA"/>
        </w:rPr>
      </w:pPr>
    </w:p>
    <w:p w:rsidR="00277E90" w:rsidRPr="00952792" w:rsidRDefault="00277E90" w:rsidP="00FE3E65">
      <w:pPr>
        <w:pStyle w:val="INCISO"/>
        <w:spacing w:after="0" w:line="276" w:lineRule="auto"/>
        <w:ind w:left="0" w:firstLine="0"/>
        <w:rPr>
          <w:b/>
          <w:i/>
          <w:sz w:val="22"/>
          <w:szCs w:val="22"/>
        </w:rPr>
      </w:pPr>
      <w:r w:rsidRPr="00952792">
        <w:rPr>
          <w:b/>
          <w:i/>
          <w:sz w:val="22"/>
          <w:szCs w:val="22"/>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4D04AF" w:rsidRPr="00952792" w:rsidRDefault="004D04AF" w:rsidP="00FE3E65">
      <w:pPr>
        <w:pStyle w:val="INCISO"/>
        <w:spacing w:after="0" w:line="276" w:lineRule="auto"/>
        <w:ind w:left="0" w:firstLine="0"/>
        <w:rPr>
          <w:b/>
          <w:i/>
          <w:sz w:val="20"/>
          <w:szCs w:val="20"/>
        </w:rPr>
      </w:pPr>
    </w:p>
    <w:p w:rsidR="004D04AF" w:rsidRDefault="00277E90" w:rsidP="00FE3E65">
      <w:pPr>
        <w:pStyle w:val="INCISO"/>
        <w:spacing w:after="0" w:line="276" w:lineRule="auto"/>
        <w:ind w:left="0" w:firstLine="0"/>
        <w:rPr>
          <w:rFonts w:eastAsia="Times New Roman"/>
          <w:sz w:val="20"/>
          <w:szCs w:val="20"/>
          <w:lang w:bidi="ar-SA"/>
        </w:rPr>
      </w:pPr>
      <w:r w:rsidRPr="00952792">
        <w:rPr>
          <w:rFonts w:eastAsia="Times New Roman"/>
          <w:sz w:val="20"/>
          <w:szCs w:val="20"/>
          <w:lang w:bidi="ar-SA"/>
        </w:rPr>
        <w:t xml:space="preserve">Todas las cuentas que afectan económicamente a </w:t>
      </w:r>
      <w:r w:rsidR="0043495D">
        <w:rPr>
          <w:sz w:val="20"/>
          <w:szCs w:val="20"/>
        </w:rPr>
        <w:t>la</w:t>
      </w:r>
      <w:r w:rsidR="0043495D" w:rsidRPr="00952792">
        <w:rPr>
          <w:sz w:val="20"/>
          <w:szCs w:val="20"/>
        </w:rPr>
        <w:t xml:space="preserve"> </w:t>
      </w:r>
      <w:r w:rsidR="0043495D" w:rsidRPr="0043495D">
        <w:rPr>
          <w:sz w:val="20"/>
          <w:szCs w:val="20"/>
        </w:rPr>
        <w:t>Secretaría de Finanzas</w:t>
      </w:r>
      <w:r w:rsidRPr="00952792">
        <w:rPr>
          <w:rFonts w:eastAsia="Times New Roman"/>
          <w:sz w:val="20"/>
          <w:szCs w:val="20"/>
          <w:lang w:bidi="ar-SA"/>
        </w:rPr>
        <w:t>, están cuantificados en términos monetarios y se registran al costo histórico. El costo histórico de las operaciones corresponde al monto erogado para su adquisición conforme a la documentación contable origina</w:t>
      </w:r>
      <w:r w:rsidR="00106033" w:rsidRPr="00952792">
        <w:rPr>
          <w:rFonts w:eastAsia="Times New Roman"/>
          <w:sz w:val="20"/>
          <w:szCs w:val="20"/>
          <w:lang w:bidi="ar-SA"/>
        </w:rPr>
        <w:t>l justificativa y comprobatoria.</w:t>
      </w:r>
    </w:p>
    <w:p w:rsidR="00FE3E65" w:rsidRPr="00952792" w:rsidRDefault="00FE3E65" w:rsidP="00FE3E65">
      <w:pPr>
        <w:pStyle w:val="INCISO"/>
        <w:spacing w:after="0" w:line="276" w:lineRule="auto"/>
        <w:ind w:left="0" w:firstLine="0"/>
        <w:rPr>
          <w:rFonts w:eastAsia="Times New Roman"/>
          <w:sz w:val="20"/>
          <w:szCs w:val="20"/>
          <w:lang w:bidi="ar-SA"/>
        </w:rPr>
      </w:pPr>
    </w:p>
    <w:p w:rsidR="00414F7F" w:rsidRPr="00952792" w:rsidRDefault="00277E90" w:rsidP="00FE3E65">
      <w:pPr>
        <w:pStyle w:val="INCISO"/>
        <w:spacing w:after="0" w:line="276" w:lineRule="auto"/>
        <w:ind w:left="0" w:firstLine="0"/>
        <w:rPr>
          <w:b/>
          <w:i/>
          <w:sz w:val="22"/>
          <w:szCs w:val="22"/>
        </w:rPr>
      </w:pPr>
      <w:r w:rsidRPr="00952792">
        <w:rPr>
          <w:b/>
          <w:i/>
          <w:sz w:val="22"/>
          <w:szCs w:val="22"/>
        </w:rPr>
        <w:t>c) Postulados Básicos de Contabilidad Gubernamental (PBCG).</w:t>
      </w:r>
    </w:p>
    <w:p w:rsidR="00414F7F" w:rsidRPr="00952792" w:rsidRDefault="00414F7F" w:rsidP="00FE3E65">
      <w:pPr>
        <w:pStyle w:val="INCISO"/>
        <w:spacing w:after="0" w:line="276" w:lineRule="auto"/>
        <w:ind w:left="0" w:firstLine="0"/>
        <w:rPr>
          <w:b/>
          <w:i/>
          <w:sz w:val="20"/>
          <w:szCs w:val="20"/>
        </w:rPr>
      </w:pPr>
    </w:p>
    <w:p w:rsidR="00277E90" w:rsidRPr="00952792" w:rsidRDefault="00277E90" w:rsidP="00FE3E65">
      <w:pPr>
        <w:pStyle w:val="INCISO"/>
        <w:spacing w:after="0" w:line="276" w:lineRule="auto"/>
        <w:ind w:left="0" w:firstLine="0"/>
        <w:rPr>
          <w:b/>
          <w:i/>
          <w:sz w:val="20"/>
          <w:szCs w:val="20"/>
        </w:rPr>
      </w:pPr>
      <w:r w:rsidRPr="00952792">
        <w:rPr>
          <w:rFonts w:eastAsia="Times New Roman"/>
          <w:sz w:val="20"/>
          <w:szCs w:val="20"/>
          <w:lang w:bidi="ar-SA"/>
        </w:rPr>
        <w:t xml:space="preserve">Las bases de preparación de los estados financieros de </w:t>
      </w:r>
      <w:r w:rsidR="0043495D">
        <w:rPr>
          <w:sz w:val="20"/>
          <w:szCs w:val="20"/>
        </w:rPr>
        <w:t>la</w:t>
      </w:r>
      <w:r w:rsidR="0043495D" w:rsidRPr="00952792">
        <w:rPr>
          <w:sz w:val="20"/>
          <w:szCs w:val="20"/>
        </w:rPr>
        <w:t xml:space="preserve"> </w:t>
      </w:r>
      <w:r w:rsidR="0043495D" w:rsidRPr="0043495D">
        <w:rPr>
          <w:sz w:val="20"/>
          <w:szCs w:val="20"/>
        </w:rPr>
        <w:t>Secretaría de Finanzas</w:t>
      </w:r>
      <w:r w:rsidRPr="00952792">
        <w:rPr>
          <w:rFonts w:eastAsia="Times New Roman"/>
          <w:sz w:val="20"/>
          <w:szCs w:val="20"/>
          <w:lang w:bidi="ar-SA"/>
        </w:rPr>
        <w:t>, aplican los postulados básicos siguientes:</w:t>
      </w:r>
    </w:p>
    <w:p w:rsidR="0011143D" w:rsidRPr="00952792" w:rsidRDefault="0011143D" w:rsidP="00FE3E65">
      <w:pPr>
        <w:spacing w:line="276" w:lineRule="auto"/>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9"/>
        <w:gridCol w:w="5037"/>
      </w:tblGrid>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Sustancia Económica</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 7.   Consolidación de la Información Financiera</w:t>
            </w:r>
          </w:p>
        </w:tc>
      </w:tr>
      <w:tr w:rsidR="00736E70" w:rsidRPr="00952792" w:rsidTr="00736E70">
        <w:tc>
          <w:tcPr>
            <w:tcW w:w="5169" w:type="dxa"/>
            <w:shd w:val="clear" w:color="auto" w:fill="auto"/>
          </w:tcPr>
          <w:p w:rsidR="0011143D" w:rsidRPr="00952792" w:rsidRDefault="0011143D"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
                <w:szCs w:val="2"/>
                <w:lang w:bidi="ar-SA"/>
              </w:rPr>
            </w:pPr>
          </w:p>
        </w:tc>
      </w:tr>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Entes Públicos</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 8.   Devengo Contable</w:t>
            </w:r>
          </w:p>
        </w:tc>
      </w:tr>
      <w:tr w:rsidR="00736E70" w:rsidRPr="00952792" w:rsidTr="00736E70">
        <w:tc>
          <w:tcPr>
            <w:tcW w:w="5169" w:type="dxa"/>
            <w:shd w:val="clear" w:color="auto" w:fill="auto"/>
          </w:tcPr>
          <w:p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Existencia Permanente</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 9.   Valuación</w:t>
            </w:r>
          </w:p>
        </w:tc>
      </w:tr>
      <w:tr w:rsidR="00736E70" w:rsidRPr="00952792" w:rsidTr="00736E70">
        <w:tc>
          <w:tcPr>
            <w:tcW w:w="5169" w:type="dxa"/>
            <w:shd w:val="clear" w:color="auto" w:fill="auto"/>
          </w:tcPr>
          <w:p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Revelación Suficiente</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10.  Dualidad Económica</w:t>
            </w:r>
          </w:p>
        </w:tc>
      </w:tr>
      <w:tr w:rsidR="00736E70" w:rsidRPr="00952792" w:rsidTr="00736E70">
        <w:tc>
          <w:tcPr>
            <w:tcW w:w="5169" w:type="dxa"/>
            <w:shd w:val="clear" w:color="auto" w:fill="auto"/>
          </w:tcPr>
          <w:p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Importancia Relativa</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11.  Consistencia</w:t>
            </w:r>
          </w:p>
        </w:tc>
      </w:tr>
      <w:tr w:rsidR="00736E70" w:rsidRPr="00952792" w:rsidTr="00736E70">
        <w:tc>
          <w:tcPr>
            <w:tcW w:w="5169" w:type="dxa"/>
            <w:shd w:val="clear" w:color="auto" w:fill="auto"/>
          </w:tcPr>
          <w:p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Registro e Integración Presupuestaria</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p>
        </w:tc>
      </w:tr>
    </w:tbl>
    <w:p w:rsidR="00277E90" w:rsidRPr="00952792" w:rsidRDefault="00277E90" w:rsidP="00FE3E65">
      <w:pPr>
        <w:spacing w:line="276" w:lineRule="auto"/>
        <w:jc w:val="both"/>
        <w:rPr>
          <w:rFonts w:ascii="Arial" w:eastAsia="Times New Roman" w:hAnsi="Arial" w:cs="Arial"/>
          <w:sz w:val="20"/>
          <w:szCs w:val="20"/>
          <w:lang w:bidi="ar-SA"/>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d)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r w:rsidR="001A71E0" w:rsidRPr="00952792">
        <w:rPr>
          <w:rFonts w:ascii="Arial" w:hAnsi="Arial" w:cs="Arial"/>
          <w:b/>
          <w:i/>
          <w:sz w:val="22"/>
          <w:szCs w:val="22"/>
        </w:rPr>
        <w:t>.</w:t>
      </w:r>
    </w:p>
    <w:p w:rsidR="001A71E0" w:rsidRPr="00952792" w:rsidRDefault="001A71E0" w:rsidP="00FE3E65">
      <w:pPr>
        <w:spacing w:line="276" w:lineRule="auto"/>
        <w:jc w:val="both"/>
        <w:rPr>
          <w:rFonts w:ascii="Arial" w:hAnsi="Arial" w:cs="Arial"/>
          <w:b/>
          <w:i/>
          <w:sz w:val="20"/>
          <w:szCs w:val="20"/>
        </w:rPr>
      </w:pPr>
    </w:p>
    <w:p w:rsidR="00277E90" w:rsidRPr="00952792" w:rsidRDefault="00277E90" w:rsidP="00FE3E65">
      <w:pPr>
        <w:spacing w:line="276" w:lineRule="auto"/>
        <w:jc w:val="both"/>
        <w:rPr>
          <w:rFonts w:ascii="Arial" w:eastAsia="Times New Roman" w:hAnsi="Arial" w:cs="Arial"/>
          <w:b/>
          <w:bCs/>
          <w:sz w:val="20"/>
          <w:szCs w:val="20"/>
          <w:lang w:bidi="ar-SA"/>
        </w:rPr>
      </w:pPr>
      <w:r w:rsidRPr="00952792">
        <w:rPr>
          <w:rFonts w:ascii="Arial" w:eastAsia="Times New Roman" w:hAnsi="Arial" w:cs="Arial"/>
          <w:bCs/>
          <w:sz w:val="20"/>
          <w:szCs w:val="20"/>
          <w:lang w:bidi="ar-SA"/>
        </w:rPr>
        <w:t>(No Aplica)</w:t>
      </w:r>
    </w:p>
    <w:p w:rsidR="00277E90" w:rsidRPr="00952792" w:rsidRDefault="00277E90" w:rsidP="00FE3E65">
      <w:pPr>
        <w:spacing w:line="276" w:lineRule="auto"/>
        <w:jc w:val="both"/>
        <w:rPr>
          <w:rFonts w:ascii="Arial" w:eastAsia="Times New Roman" w:hAnsi="Arial" w:cs="Arial"/>
          <w:b/>
          <w:bCs/>
          <w:sz w:val="20"/>
          <w:szCs w:val="20"/>
          <w:lang w:bidi="ar-SA"/>
        </w:rPr>
      </w:pPr>
    </w:p>
    <w:p w:rsidR="001A71E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e) Para las Entidades que por primera vez estén implementando la base devengado de acuerdo a la Ley de Contabilidad; deberán revelar las nuevas políticas de reconocimiento, su plan de implementación, revelar los cambios en las políticas, la clasificación y medición de las mismas, así como su impacto en la información financiera, y presentar los últimos estados financieros con la normatividad anteriormente utilizada con las nuevas políticas para fines de comparación en la transición a la base de devengado.</w:t>
      </w:r>
    </w:p>
    <w:p w:rsidR="00277E90" w:rsidRPr="00952792" w:rsidRDefault="00277E90" w:rsidP="00FE3E65">
      <w:pPr>
        <w:spacing w:line="276" w:lineRule="auto"/>
        <w:jc w:val="both"/>
        <w:rPr>
          <w:rFonts w:ascii="Arial" w:hAnsi="Arial" w:cs="Arial"/>
          <w:b/>
          <w:i/>
          <w:sz w:val="20"/>
          <w:szCs w:val="20"/>
        </w:rPr>
      </w:pPr>
      <w:r w:rsidRPr="00952792">
        <w:rPr>
          <w:rFonts w:ascii="Arial" w:hAnsi="Arial" w:cs="Arial"/>
          <w:b/>
          <w:i/>
          <w:sz w:val="20"/>
          <w:szCs w:val="20"/>
        </w:rPr>
        <w:t xml:space="preserve">  </w:t>
      </w:r>
    </w:p>
    <w:p w:rsidR="00277E90" w:rsidRPr="00952792" w:rsidRDefault="00277E90" w:rsidP="00FE3E65">
      <w:pPr>
        <w:spacing w:line="276" w:lineRule="auto"/>
        <w:jc w:val="both"/>
        <w:rPr>
          <w:rFonts w:ascii="Arial" w:eastAsia="Times New Roman" w:hAnsi="Arial" w:cs="Arial"/>
          <w:bCs/>
          <w:sz w:val="20"/>
          <w:szCs w:val="20"/>
          <w:lang w:bidi="ar-SA"/>
        </w:rPr>
      </w:pPr>
      <w:r w:rsidRPr="00952792">
        <w:rPr>
          <w:rFonts w:ascii="Arial" w:eastAsia="Times New Roman" w:hAnsi="Arial" w:cs="Arial"/>
          <w:bCs/>
          <w:sz w:val="20"/>
          <w:szCs w:val="20"/>
          <w:lang w:bidi="ar-SA"/>
        </w:rPr>
        <w:t>(No Aplica)</w:t>
      </w:r>
    </w:p>
    <w:p w:rsidR="008F3976" w:rsidRPr="00952792" w:rsidRDefault="008F3976" w:rsidP="00FE3E65">
      <w:pPr>
        <w:spacing w:line="276" w:lineRule="auto"/>
        <w:rPr>
          <w:rFonts w:ascii="Arial" w:eastAsia="Times New Roman" w:hAnsi="Arial" w:cs="Arial"/>
          <w:b/>
          <w:bCs/>
          <w:sz w:val="20"/>
          <w:szCs w:val="20"/>
          <w:lang w:bidi="ar-SA"/>
        </w:rPr>
      </w:pPr>
    </w:p>
    <w:p w:rsidR="005473B9" w:rsidRDefault="005473B9" w:rsidP="00FE3E65">
      <w:pPr>
        <w:spacing w:line="276" w:lineRule="auto"/>
        <w:rPr>
          <w:rFonts w:ascii="Arial" w:hAnsi="Arial" w:cs="Arial"/>
          <w:b/>
        </w:rPr>
      </w:pPr>
    </w:p>
    <w:p w:rsidR="001A71E0" w:rsidRPr="00952792" w:rsidRDefault="009B6318" w:rsidP="00FE3E65">
      <w:pPr>
        <w:spacing w:line="276" w:lineRule="auto"/>
        <w:rPr>
          <w:rFonts w:ascii="Arial" w:hAnsi="Arial" w:cs="Arial"/>
          <w:b/>
          <w:sz w:val="22"/>
          <w:szCs w:val="22"/>
        </w:rPr>
      </w:pPr>
      <w:r w:rsidRPr="00952792">
        <w:rPr>
          <w:rFonts w:ascii="Arial" w:hAnsi="Arial" w:cs="Arial"/>
          <w:b/>
        </w:rPr>
        <w:lastRenderedPageBreak/>
        <w:t>5</w:t>
      </w:r>
      <w:r w:rsidR="00A55C2E" w:rsidRPr="00952792">
        <w:rPr>
          <w:rFonts w:ascii="Arial" w:hAnsi="Arial" w:cs="Arial"/>
          <w:b/>
        </w:rPr>
        <w:t>.</w:t>
      </w:r>
      <w:r w:rsidR="00277E90" w:rsidRPr="00952792">
        <w:rPr>
          <w:rFonts w:ascii="Arial" w:hAnsi="Arial" w:cs="Arial"/>
          <w:b/>
        </w:rPr>
        <w:t xml:space="preserve"> Políticas de Contabilidad Significativas</w:t>
      </w:r>
    </w:p>
    <w:p w:rsidR="00277E90" w:rsidRPr="00952792" w:rsidRDefault="00277E90" w:rsidP="00FE3E65">
      <w:pPr>
        <w:spacing w:line="276" w:lineRule="auto"/>
        <w:rPr>
          <w:rFonts w:ascii="Arial" w:hAnsi="Arial" w:cs="Arial"/>
          <w:b/>
          <w:i/>
          <w:sz w:val="20"/>
          <w:szCs w:val="20"/>
        </w:rPr>
      </w:pPr>
      <w:r w:rsidRPr="00952792">
        <w:rPr>
          <w:rFonts w:ascii="Arial" w:hAnsi="Arial" w:cs="Arial"/>
          <w:b/>
          <w:i/>
          <w:sz w:val="20"/>
          <w:szCs w:val="20"/>
        </w:rPr>
        <w:t xml:space="preserve"> </w:t>
      </w:r>
    </w:p>
    <w:p w:rsidR="00277E90" w:rsidRPr="00952792" w:rsidRDefault="00277E90" w:rsidP="00FE3E65">
      <w:pPr>
        <w:spacing w:line="276" w:lineRule="auto"/>
        <w:rPr>
          <w:rFonts w:ascii="Arial" w:eastAsia="Times New Roman" w:hAnsi="Arial" w:cs="Arial"/>
          <w:b/>
          <w:bCs/>
          <w:sz w:val="20"/>
          <w:szCs w:val="20"/>
          <w:lang w:bidi="ar-SA"/>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hAnsi="Arial" w:cs="Arial"/>
          <w:b/>
          <w:i/>
          <w:sz w:val="20"/>
          <w:szCs w:val="20"/>
        </w:rPr>
      </w:pPr>
    </w:p>
    <w:p w:rsidR="00277E90" w:rsidRPr="00952792" w:rsidRDefault="009B6318" w:rsidP="00FE3E65">
      <w:pPr>
        <w:spacing w:line="276" w:lineRule="auto"/>
        <w:rPr>
          <w:rFonts w:ascii="Arial" w:hAnsi="Arial" w:cs="Arial"/>
          <w:b/>
          <w:i/>
          <w:sz w:val="22"/>
          <w:szCs w:val="22"/>
        </w:rPr>
      </w:pPr>
      <w:r w:rsidRPr="00952792">
        <w:rPr>
          <w:rFonts w:ascii="Arial" w:hAnsi="Arial" w:cs="Arial"/>
          <w:b/>
        </w:rPr>
        <w:t>6</w:t>
      </w:r>
      <w:r w:rsidR="00A55C2E" w:rsidRPr="00952792">
        <w:rPr>
          <w:rFonts w:ascii="Arial" w:hAnsi="Arial" w:cs="Arial"/>
          <w:b/>
        </w:rPr>
        <w:t>.</w:t>
      </w:r>
      <w:r w:rsidR="00277E90" w:rsidRPr="00952792">
        <w:rPr>
          <w:rFonts w:ascii="Arial" w:hAnsi="Arial" w:cs="Arial"/>
          <w:b/>
        </w:rPr>
        <w:t xml:space="preserve"> Posición en Moneda Extranjera y Protección por Riesgo Cambiario </w:t>
      </w:r>
    </w:p>
    <w:p w:rsidR="001A71E0" w:rsidRPr="00952792" w:rsidRDefault="001A71E0" w:rsidP="00FE3E65">
      <w:pPr>
        <w:spacing w:line="276" w:lineRule="auto"/>
        <w:rPr>
          <w:rFonts w:ascii="Arial" w:hAnsi="Arial" w:cs="Arial"/>
          <w:b/>
          <w:i/>
          <w:sz w:val="20"/>
          <w:szCs w:val="20"/>
        </w:rPr>
      </w:pPr>
    </w:p>
    <w:p w:rsidR="00277E90" w:rsidRPr="00952792" w:rsidRDefault="00277E90" w:rsidP="00FE3E65">
      <w:pPr>
        <w:spacing w:line="276" w:lineRule="auto"/>
        <w:rPr>
          <w:rFonts w:ascii="Arial" w:eastAsia="Times New Roman" w:hAnsi="Arial" w:cs="Arial"/>
          <w:b/>
          <w:bCs/>
          <w:sz w:val="20"/>
          <w:szCs w:val="20"/>
          <w:lang w:bidi="ar-SA"/>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eastAsia="Times New Roman" w:hAnsi="Arial" w:cs="Arial"/>
          <w:b/>
          <w:bCs/>
          <w:sz w:val="20"/>
          <w:szCs w:val="20"/>
          <w:lang w:bidi="ar-SA"/>
        </w:rPr>
      </w:pPr>
    </w:p>
    <w:p w:rsidR="001A71E0" w:rsidRPr="00952792" w:rsidRDefault="009B6318" w:rsidP="00FE3E65">
      <w:pPr>
        <w:spacing w:line="276" w:lineRule="auto"/>
        <w:rPr>
          <w:rFonts w:ascii="Arial" w:hAnsi="Arial" w:cs="Arial"/>
          <w:b/>
        </w:rPr>
      </w:pPr>
      <w:r w:rsidRPr="00952792">
        <w:rPr>
          <w:rFonts w:ascii="Arial" w:hAnsi="Arial" w:cs="Arial"/>
          <w:b/>
        </w:rPr>
        <w:t>7</w:t>
      </w:r>
      <w:r w:rsidR="00A55C2E" w:rsidRPr="00952792">
        <w:rPr>
          <w:rFonts w:ascii="Arial" w:hAnsi="Arial" w:cs="Arial"/>
          <w:b/>
        </w:rPr>
        <w:t>.</w:t>
      </w:r>
      <w:r w:rsidR="00277E90" w:rsidRPr="00952792">
        <w:rPr>
          <w:rFonts w:ascii="Arial" w:hAnsi="Arial" w:cs="Arial"/>
          <w:b/>
        </w:rPr>
        <w:t xml:space="preserve"> Reporte Analítico del Activo</w:t>
      </w:r>
    </w:p>
    <w:p w:rsidR="00277E90" w:rsidRPr="00952792" w:rsidRDefault="00277E90" w:rsidP="00FE3E65">
      <w:pPr>
        <w:spacing w:line="276" w:lineRule="auto"/>
        <w:rPr>
          <w:rFonts w:ascii="Arial" w:hAnsi="Arial" w:cs="Arial"/>
          <w:b/>
          <w:i/>
          <w:sz w:val="20"/>
          <w:szCs w:val="20"/>
        </w:rPr>
      </w:pPr>
      <w:r w:rsidRPr="00952792">
        <w:rPr>
          <w:rFonts w:ascii="Arial" w:hAnsi="Arial" w:cs="Arial"/>
          <w:b/>
          <w:i/>
          <w:sz w:val="20"/>
          <w:szCs w:val="20"/>
        </w:rPr>
        <w:t xml:space="preserve">  </w:t>
      </w:r>
    </w:p>
    <w:p w:rsidR="006C333A" w:rsidRPr="00952792" w:rsidRDefault="00277E90" w:rsidP="00FE3E65">
      <w:pPr>
        <w:pStyle w:val="Textoindependiente"/>
        <w:spacing w:after="0"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En las reglas específicas del Registro y Valoración del Patrimonio emitidas por el Consejo Nacional de Armonización Contable, se definió como vida útil de un activo, al periodo durante el que se espera utilizar el activo, además, se menciona que se considerará que un activo tiene una vida útil indefinida cuando, sobre la base de un análisis de todos los factores relevantes, no exista un límite previsible al periodo a lo largo del cual se espera que el activo genere rendimientos económicos o potencial de servicio, o a la utilización en la producción de bienes y servicios públicos. Con base en estas reglas, los activos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eastAsia="Times New Roman" w:hAnsi="Arial" w:cs="Arial"/>
          <w:sz w:val="20"/>
          <w:szCs w:val="20"/>
          <w:lang w:bidi="ar-SA"/>
        </w:rPr>
        <w:t>, sitúa la valoración de sus bienes tangibles e intangibles aplicando la depreciación y amortización, utilizando el procedimiento establecido por el Consejo Nacional de Armonización Contable (CONAC).</w:t>
      </w:r>
    </w:p>
    <w:p w:rsidR="006C333A" w:rsidRPr="00952792" w:rsidRDefault="006C333A" w:rsidP="00FE3E65">
      <w:pPr>
        <w:pStyle w:val="Textoindependiente"/>
        <w:spacing w:after="0" w:line="276" w:lineRule="auto"/>
        <w:jc w:val="both"/>
        <w:rPr>
          <w:rFonts w:ascii="Arial" w:eastAsia="Times New Roman" w:hAnsi="Arial" w:cs="Arial"/>
          <w:sz w:val="20"/>
          <w:szCs w:val="20"/>
          <w:lang w:bidi="ar-SA"/>
        </w:rPr>
      </w:pPr>
    </w:p>
    <w:p w:rsidR="00277E90" w:rsidRPr="00952792" w:rsidRDefault="00277E90" w:rsidP="00FE3E65">
      <w:pPr>
        <w:pStyle w:val="Textoindependiente"/>
        <w:spacing w:after="0"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Las principales variaciones que presenta el activo del 1 de enero al </w:t>
      </w:r>
      <w:r w:rsidR="00760376">
        <w:rPr>
          <w:rFonts w:ascii="Arial" w:hAnsi="Arial" w:cs="Arial"/>
          <w:sz w:val="20"/>
          <w:szCs w:val="20"/>
        </w:rPr>
        <w:t>30 de junio de 2025</w:t>
      </w:r>
      <w:r w:rsidRPr="00952792">
        <w:rPr>
          <w:rFonts w:ascii="Arial" w:eastAsia="Times New Roman" w:hAnsi="Arial" w:cs="Arial"/>
          <w:sz w:val="20"/>
          <w:szCs w:val="20"/>
          <w:lang w:bidi="ar-SA"/>
        </w:rPr>
        <w:t>, se integra de la siguiente manera:</w:t>
      </w:r>
    </w:p>
    <w:p w:rsidR="006C333A" w:rsidRPr="00952792" w:rsidRDefault="006C333A" w:rsidP="00FE3E65">
      <w:pPr>
        <w:spacing w:line="276" w:lineRule="auto"/>
        <w:jc w:val="both"/>
        <w:rPr>
          <w:rFonts w:ascii="Arial" w:eastAsia="Times New Roman" w:hAnsi="Arial" w:cs="Arial"/>
          <w:b/>
          <w:sz w:val="20"/>
          <w:szCs w:val="20"/>
          <w:lang w:bidi="ar-SA"/>
        </w:rPr>
      </w:pPr>
    </w:p>
    <w:p w:rsidR="00414F7F" w:rsidRPr="00952792" w:rsidRDefault="00277E90" w:rsidP="00FE3E65">
      <w:pPr>
        <w:numPr>
          <w:ilvl w:val="0"/>
          <w:numId w:val="12"/>
        </w:num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La variación positiva por $ </w:t>
      </w:r>
      <w:r w:rsidR="005473B9" w:rsidRPr="005473B9">
        <w:rPr>
          <w:rFonts w:ascii="Arial" w:eastAsia="Times New Roman" w:hAnsi="Arial" w:cs="Arial"/>
          <w:sz w:val="20"/>
          <w:szCs w:val="20"/>
          <w:lang w:bidi="ar-SA"/>
        </w:rPr>
        <w:t>977</w:t>
      </w:r>
      <w:proofErr w:type="gramStart"/>
      <w:r w:rsidR="005473B9" w:rsidRPr="005473B9">
        <w:rPr>
          <w:rFonts w:ascii="Arial" w:eastAsia="Times New Roman" w:hAnsi="Arial" w:cs="Arial"/>
          <w:sz w:val="20"/>
          <w:szCs w:val="20"/>
          <w:lang w:bidi="ar-SA"/>
        </w:rPr>
        <w:t>,609,076.91</w:t>
      </w:r>
      <w:proofErr w:type="gramEnd"/>
      <w:r w:rsidRPr="00952792">
        <w:rPr>
          <w:rFonts w:ascii="Arial" w:eastAsia="Times New Roman" w:hAnsi="Arial" w:cs="Arial"/>
          <w:sz w:val="20"/>
          <w:szCs w:val="20"/>
          <w:lang w:bidi="ar-SA"/>
        </w:rPr>
        <w:t xml:space="preserve">, del rubro efectivo y equivalentes se debe </w:t>
      </w:r>
      <w:r w:rsidR="005473B9">
        <w:rPr>
          <w:rFonts w:ascii="Arial" w:eastAsia="Times New Roman" w:hAnsi="Arial" w:cs="Arial"/>
          <w:sz w:val="20"/>
          <w:szCs w:val="20"/>
          <w:lang w:bidi="ar-SA"/>
        </w:rPr>
        <w:t xml:space="preserve">principalmente </w:t>
      </w:r>
      <w:r w:rsidR="00E84C03">
        <w:rPr>
          <w:rFonts w:ascii="Arial" w:eastAsia="Times New Roman" w:hAnsi="Arial" w:cs="Arial"/>
          <w:sz w:val="20"/>
          <w:szCs w:val="20"/>
          <w:lang w:bidi="ar-SA"/>
        </w:rPr>
        <w:t>a</w:t>
      </w:r>
      <w:r w:rsidR="005473B9">
        <w:rPr>
          <w:rFonts w:ascii="Arial" w:eastAsia="Times New Roman" w:hAnsi="Arial" w:cs="Arial"/>
          <w:sz w:val="20"/>
          <w:szCs w:val="20"/>
          <w:lang w:bidi="ar-SA"/>
        </w:rPr>
        <w:t xml:space="preserve"> las ministraciones 202504-MM01673, 202505-MM02317 y 202506-MM03025 los cuales están en proceso de que esta Secretaría realice </w:t>
      </w:r>
      <w:r w:rsidR="006C0E42">
        <w:rPr>
          <w:rFonts w:ascii="Arial" w:eastAsia="Times New Roman" w:hAnsi="Arial" w:cs="Arial"/>
          <w:sz w:val="20"/>
          <w:szCs w:val="20"/>
          <w:lang w:bidi="ar-SA"/>
        </w:rPr>
        <w:t xml:space="preserve">los trámites para el pago de Asesorías Asociadas a Convenios, Tratados o Acuerdos, así como para la adquisición de Bienes Informáticos, mismos que se realizarán en </w:t>
      </w:r>
      <w:r w:rsidR="00CB1709">
        <w:rPr>
          <w:rFonts w:ascii="Arial" w:eastAsia="Times New Roman" w:hAnsi="Arial" w:cs="Arial"/>
          <w:sz w:val="20"/>
          <w:szCs w:val="20"/>
          <w:lang w:bidi="ar-SA"/>
        </w:rPr>
        <w:t>los</w:t>
      </w:r>
      <w:r w:rsidR="006C0E42">
        <w:rPr>
          <w:rFonts w:ascii="Arial" w:eastAsia="Times New Roman" w:hAnsi="Arial" w:cs="Arial"/>
          <w:sz w:val="20"/>
          <w:szCs w:val="20"/>
          <w:lang w:bidi="ar-SA"/>
        </w:rPr>
        <w:t xml:space="preserve"> siguiente</w:t>
      </w:r>
      <w:r w:rsidR="00CB1709">
        <w:rPr>
          <w:rFonts w:ascii="Arial" w:eastAsia="Times New Roman" w:hAnsi="Arial" w:cs="Arial"/>
          <w:sz w:val="20"/>
          <w:szCs w:val="20"/>
          <w:lang w:bidi="ar-SA"/>
        </w:rPr>
        <w:t>s</w:t>
      </w:r>
      <w:r w:rsidR="006C0E42">
        <w:rPr>
          <w:rFonts w:ascii="Arial" w:eastAsia="Times New Roman" w:hAnsi="Arial" w:cs="Arial"/>
          <w:sz w:val="20"/>
          <w:szCs w:val="20"/>
          <w:lang w:bidi="ar-SA"/>
        </w:rPr>
        <w:t xml:space="preserve"> </w:t>
      </w:r>
      <w:r w:rsidR="00CB1709">
        <w:rPr>
          <w:rFonts w:ascii="Arial" w:eastAsia="Times New Roman" w:hAnsi="Arial" w:cs="Arial"/>
          <w:sz w:val="20"/>
          <w:szCs w:val="20"/>
          <w:lang w:bidi="ar-SA"/>
        </w:rPr>
        <w:t>meses</w:t>
      </w:r>
      <w:r w:rsidR="006C0E42">
        <w:rPr>
          <w:rFonts w:ascii="Arial" w:eastAsia="Times New Roman" w:hAnsi="Arial" w:cs="Arial"/>
          <w:sz w:val="20"/>
          <w:szCs w:val="20"/>
          <w:lang w:bidi="ar-SA"/>
        </w:rPr>
        <w:t>.</w:t>
      </w:r>
    </w:p>
    <w:p w:rsidR="00277E90" w:rsidRPr="00952792" w:rsidRDefault="00277E90" w:rsidP="00FE3E65">
      <w:pPr>
        <w:numPr>
          <w:ilvl w:val="0"/>
          <w:numId w:val="12"/>
        </w:num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La variación </w:t>
      </w:r>
      <w:r w:rsidR="006C0E42">
        <w:rPr>
          <w:rFonts w:ascii="Arial" w:eastAsia="Times New Roman" w:hAnsi="Arial" w:cs="Arial"/>
          <w:sz w:val="20"/>
          <w:szCs w:val="20"/>
          <w:lang w:bidi="ar-SA"/>
        </w:rPr>
        <w:t>nega</w:t>
      </w:r>
      <w:r w:rsidRPr="00952792">
        <w:rPr>
          <w:rFonts w:ascii="Arial" w:eastAsia="Times New Roman" w:hAnsi="Arial" w:cs="Arial"/>
          <w:sz w:val="20"/>
          <w:szCs w:val="20"/>
          <w:lang w:bidi="ar-SA"/>
        </w:rPr>
        <w:t xml:space="preserve">tiva por $ </w:t>
      </w:r>
      <w:r w:rsidR="006C0E42" w:rsidRPr="006C0E42">
        <w:rPr>
          <w:rFonts w:ascii="Arial" w:eastAsia="Times New Roman" w:hAnsi="Arial" w:cs="Arial"/>
          <w:sz w:val="20"/>
          <w:szCs w:val="20"/>
          <w:lang w:bidi="ar-SA"/>
        </w:rPr>
        <w:t>357,788.00</w:t>
      </w:r>
      <w:r w:rsidRPr="00952792">
        <w:rPr>
          <w:rFonts w:ascii="Arial" w:eastAsia="Times New Roman" w:hAnsi="Arial" w:cs="Arial"/>
          <w:sz w:val="20"/>
          <w:szCs w:val="20"/>
          <w:lang w:bidi="ar-SA"/>
        </w:rPr>
        <w:t xml:space="preserve">, del rubro derechos a recibir efectivo o equivalentes se debe </w:t>
      </w:r>
      <w:r w:rsidR="00383F88">
        <w:rPr>
          <w:rFonts w:ascii="Arial" w:eastAsia="Times New Roman" w:hAnsi="Arial" w:cs="Arial"/>
          <w:sz w:val="20"/>
          <w:szCs w:val="20"/>
          <w:lang w:bidi="ar-SA"/>
        </w:rPr>
        <w:t>al registro de los Recibos Oficiales No. 303601, 303599, 303600 y 303361, los cuales fueron afectados por economías del ejercicio inmediato anterior, aplicados durante el período que se informa.</w:t>
      </w:r>
    </w:p>
    <w:p w:rsidR="00414F7F" w:rsidRDefault="0071494F" w:rsidP="00FE3E65">
      <w:pPr>
        <w:numPr>
          <w:ilvl w:val="0"/>
          <w:numId w:val="12"/>
        </w:numPr>
        <w:spacing w:line="276" w:lineRule="auto"/>
        <w:jc w:val="both"/>
        <w:rPr>
          <w:rFonts w:ascii="Arial" w:hAnsi="Arial"/>
          <w:sz w:val="20"/>
          <w:szCs w:val="20"/>
        </w:rPr>
      </w:pPr>
      <w:r w:rsidRPr="0071494F">
        <w:rPr>
          <w:rFonts w:ascii="Arial" w:eastAsia="Times New Roman" w:hAnsi="Arial" w:cs="Arial"/>
          <w:sz w:val="20"/>
          <w:szCs w:val="20"/>
          <w:lang w:bidi="ar-SA"/>
        </w:rPr>
        <w:t xml:space="preserve">La </w:t>
      </w:r>
      <w:r w:rsidRPr="0071494F">
        <w:rPr>
          <w:rFonts w:ascii="Arial" w:hAnsi="Arial"/>
          <w:sz w:val="20"/>
          <w:szCs w:val="20"/>
        </w:rPr>
        <w:t>variación negativa</w:t>
      </w:r>
      <w:r w:rsidR="006311D4">
        <w:rPr>
          <w:rFonts w:ascii="Arial" w:hAnsi="Arial"/>
          <w:sz w:val="20"/>
          <w:szCs w:val="20"/>
        </w:rPr>
        <w:t xml:space="preserve"> </w:t>
      </w:r>
      <w:r w:rsidR="006311D4" w:rsidRPr="00383F88">
        <w:rPr>
          <w:rFonts w:ascii="Arial" w:eastAsia="Times New Roman" w:hAnsi="Arial" w:cs="Arial"/>
          <w:sz w:val="20"/>
          <w:szCs w:val="20"/>
          <w:lang w:bidi="ar-SA"/>
        </w:rPr>
        <w:t xml:space="preserve">por $ </w:t>
      </w:r>
      <w:r w:rsidR="00383F88" w:rsidRPr="00383F88">
        <w:rPr>
          <w:rFonts w:ascii="Arial" w:eastAsia="Times New Roman" w:hAnsi="Arial" w:cs="Arial"/>
          <w:sz w:val="20"/>
          <w:szCs w:val="20"/>
          <w:lang w:bidi="ar-SA"/>
        </w:rPr>
        <w:t>230,068.51</w:t>
      </w:r>
      <w:r w:rsidR="006311D4" w:rsidRPr="00383F88">
        <w:rPr>
          <w:rFonts w:ascii="Arial" w:eastAsia="Times New Roman" w:hAnsi="Arial" w:cs="Arial"/>
          <w:sz w:val="20"/>
          <w:szCs w:val="20"/>
          <w:lang w:bidi="ar-SA"/>
        </w:rPr>
        <w:t>, del rubro</w:t>
      </w:r>
      <w:r w:rsidR="006311D4">
        <w:rPr>
          <w:rFonts w:ascii="Arial" w:hAnsi="Arial"/>
          <w:sz w:val="20"/>
          <w:szCs w:val="20"/>
        </w:rPr>
        <w:t xml:space="preserve"> b</w:t>
      </w:r>
      <w:r w:rsidRPr="0071494F">
        <w:rPr>
          <w:rFonts w:ascii="Arial" w:hAnsi="Arial"/>
          <w:sz w:val="20"/>
          <w:szCs w:val="20"/>
        </w:rPr>
        <w:t xml:space="preserve">ienes </w:t>
      </w:r>
      <w:r w:rsidR="006311D4">
        <w:rPr>
          <w:rFonts w:ascii="Arial" w:hAnsi="Arial"/>
          <w:sz w:val="20"/>
          <w:szCs w:val="20"/>
        </w:rPr>
        <w:t>m</w:t>
      </w:r>
      <w:r w:rsidRPr="0071494F">
        <w:rPr>
          <w:rFonts w:ascii="Arial" w:hAnsi="Arial"/>
          <w:sz w:val="20"/>
          <w:szCs w:val="20"/>
        </w:rPr>
        <w:t xml:space="preserve">uebles se debe al </w:t>
      </w:r>
      <w:r w:rsidR="00383F88">
        <w:rPr>
          <w:rFonts w:ascii="Arial" w:hAnsi="Arial"/>
          <w:sz w:val="20"/>
          <w:szCs w:val="20"/>
        </w:rPr>
        <w:t xml:space="preserve">resultado entre las adquisiciones de Bienes Informáticos, una Cámara Profesional, una Videocámara, dos Teléfonos Celulares y </w:t>
      </w:r>
      <w:r w:rsidR="004D3BFF">
        <w:rPr>
          <w:rFonts w:ascii="Arial" w:hAnsi="Arial"/>
          <w:sz w:val="20"/>
          <w:szCs w:val="20"/>
        </w:rPr>
        <w:t>de</w:t>
      </w:r>
      <w:r w:rsidR="00383F88">
        <w:rPr>
          <w:rFonts w:ascii="Arial" w:hAnsi="Arial"/>
          <w:sz w:val="20"/>
          <w:szCs w:val="20"/>
        </w:rPr>
        <w:t xml:space="preserve"> las</w:t>
      </w:r>
      <w:r>
        <w:rPr>
          <w:rFonts w:ascii="Arial" w:hAnsi="Arial"/>
          <w:sz w:val="20"/>
          <w:szCs w:val="20"/>
        </w:rPr>
        <w:t xml:space="preserve"> bajas tramitadas </w:t>
      </w:r>
      <w:r w:rsidR="0011051D">
        <w:rPr>
          <w:rFonts w:ascii="Arial" w:hAnsi="Arial"/>
          <w:sz w:val="20"/>
          <w:szCs w:val="20"/>
        </w:rPr>
        <w:t>ante el Instituto de P</w:t>
      </w:r>
      <w:r>
        <w:rPr>
          <w:rFonts w:ascii="Arial" w:hAnsi="Arial"/>
          <w:sz w:val="20"/>
          <w:szCs w:val="20"/>
        </w:rPr>
        <w:t xml:space="preserve">atrimonio del Estado, </w:t>
      </w:r>
      <w:r w:rsidR="00383F88">
        <w:rPr>
          <w:rFonts w:ascii="Arial" w:hAnsi="Arial"/>
          <w:sz w:val="20"/>
          <w:szCs w:val="20"/>
        </w:rPr>
        <w:t>las cuales</w:t>
      </w:r>
      <w:r w:rsidR="0011051D">
        <w:rPr>
          <w:rFonts w:ascii="Arial" w:hAnsi="Arial"/>
          <w:sz w:val="20"/>
          <w:szCs w:val="20"/>
        </w:rPr>
        <w:t xml:space="preserve"> fueron procesadas </w:t>
      </w:r>
      <w:r>
        <w:rPr>
          <w:rFonts w:ascii="Arial" w:hAnsi="Arial"/>
          <w:sz w:val="20"/>
          <w:szCs w:val="20"/>
        </w:rPr>
        <w:t xml:space="preserve">según oficio número </w:t>
      </w:r>
      <w:r w:rsidR="0011051D">
        <w:rPr>
          <w:rFonts w:ascii="Arial" w:hAnsi="Arial"/>
          <w:sz w:val="20"/>
          <w:szCs w:val="20"/>
        </w:rPr>
        <w:t>IPE/DO/DBM/000096/2025 del 04 de Febrero de 2025.</w:t>
      </w:r>
    </w:p>
    <w:p w:rsidR="004D3BFF" w:rsidRPr="004D3BFF" w:rsidRDefault="004D3BFF" w:rsidP="00FE3E65">
      <w:pPr>
        <w:numPr>
          <w:ilvl w:val="0"/>
          <w:numId w:val="12"/>
        </w:numPr>
        <w:spacing w:line="276" w:lineRule="auto"/>
        <w:jc w:val="both"/>
        <w:rPr>
          <w:rFonts w:ascii="Arial" w:hAnsi="Arial"/>
          <w:sz w:val="20"/>
          <w:szCs w:val="20"/>
        </w:rPr>
      </w:pPr>
      <w:r w:rsidRPr="00952792">
        <w:rPr>
          <w:rFonts w:ascii="Arial" w:eastAsia="Times New Roman" w:hAnsi="Arial" w:cs="Arial"/>
          <w:sz w:val="20"/>
          <w:szCs w:val="20"/>
          <w:lang w:bidi="ar-SA"/>
        </w:rPr>
        <w:t xml:space="preserve">La variación </w:t>
      </w:r>
      <w:r w:rsidRPr="004D3BFF">
        <w:rPr>
          <w:rFonts w:ascii="Arial" w:hAnsi="Arial"/>
          <w:sz w:val="20"/>
          <w:szCs w:val="20"/>
        </w:rPr>
        <w:t>positiva por $ 32,480.00, del rubro activo intangibles se debe a la adquisición de un Software diseño tipo B, CREATIVE CLOUD FOR TEAMS ALL APPS para 4 usuarios, con número de Factura F6431.</w:t>
      </w:r>
    </w:p>
    <w:p w:rsidR="00414F7F" w:rsidRPr="00D005E4" w:rsidRDefault="0011051D" w:rsidP="00FE3E65">
      <w:pPr>
        <w:numPr>
          <w:ilvl w:val="0"/>
          <w:numId w:val="12"/>
        </w:numPr>
        <w:spacing w:line="276" w:lineRule="auto"/>
        <w:jc w:val="both"/>
        <w:rPr>
          <w:rFonts w:ascii="Arial" w:eastAsia="Times New Roman" w:hAnsi="Arial" w:cs="Arial"/>
          <w:sz w:val="20"/>
          <w:szCs w:val="20"/>
          <w:lang w:bidi="ar-SA"/>
        </w:rPr>
      </w:pPr>
      <w:r w:rsidRPr="004D3BFF">
        <w:rPr>
          <w:rFonts w:ascii="Arial" w:hAnsi="Arial"/>
          <w:sz w:val="20"/>
          <w:szCs w:val="20"/>
        </w:rPr>
        <w:t xml:space="preserve">La </w:t>
      </w:r>
      <w:r w:rsidRPr="00D005E4">
        <w:rPr>
          <w:rFonts w:ascii="Arial" w:eastAsia="Times New Roman" w:hAnsi="Arial" w:cs="Arial"/>
          <w:sz w:val="20"/>
          <w:szCs w:val="20"/>
          <w:lang w:bidi="ar-SA"/>
        </w:rPr>
        <w:t xml:space="preserve">variación negativa por $ </w:t>
      </w:r>
      <w:r w:rsidR="004D3BFF" w:rsidRPr="00D005E4">
        <w:rPr>
          <w:rFonts w:ascii="Arial" w:eastAsia="Times New Roman" w:hAnsi="Arial" w:cs="Arial"/>
          <w:sz w:val="20"/>
          <w:szCs w:val="20"/>
          <w:lang w:bidi="ar-SA"/>
        </w:rPr>
        <w:t>139,410.59</w:t>
      </w:r>
      <w:r w:rsidRPr="00D005E4">
        <w:rPr>
          <w:rFonts w:ascii="Arial" w:eastAsia="Times New Roman" w:hAnsi="Arial" w:cs="Arial"/>
          <w:sz w:val="20"/>
          <w:szCs w:val="20"/>
          <w:lang w:bidi="ar-SA"/>
        </w:rPr>
        <w:t xml:space="preserve">, del rubro </w:t>
      </w:r>
      <w:r w:rsidR="006311D4" w:rsidRPr="00D005E4">
        <w:rPr>
          <w:rFonts w:ascii="Arial" w:eastAsia="Times New Roman" w:hAnsi="Arial" w:cs="Arial"/>
          <w:sz w:val="20"/>
          <w:szCs w:val="20"/>
          <w:lang w:bidi="ar-SA"/>
        </w:rPr>
        <w:t>otros activos no c</w:t>
      </w:r>
      <w:r w:rsidRPr="00D005E4">
        <w:rPr>
          <w:rFonts w:ascii="Arial" w:eastAsia="Times New Roman" w:hAnsi="Arial" w:cs="Arial"/>
          <w:sz w:val="20"/>
          <w:szCs w:val="20"/>
          <w:lang w:bidi="ar-SA"/>
        </w:rPr>
        <w:t>irculantes se debe a la regularizac</w:t>
      </w:r>
      <w:r w:rsidR="006311D4" w:rsidRPr="00D005E4">
        <w:rPr>
          <w:rFonts w:ascii="Arial" w:eastAsia="Times New Roman" w:hAnsi="Arial" w:cs="Arial"/>
          <w:sz w:val="20"/>
          <w:szCs w:val="20"/>
          <w:lang w:bidi="ar-SA"/>
        </w:rPr>
        <w:t>i</w:t>
      </w:r>
      <w:r w:rsidRPr="00D005E4">
        <w:rPr>
          <w:rFonts w:ascii="Arial" w:eastAsia="Times New Roman" w:hAnsi="Arial" w:cs="Arial"/>
          <w:sz w:val="20"/>
          <w:szCs w:val="20"/>
          <w:lang w:bidi="ar-SA"/>
        </w:rPr>
        <w:t xml:space="preserve">ón contable, por término del contrato de comodato de un vehículo </w:t>
      </w:r>
      <w:proofErr w:type="spellStart"/>
      <w:r w:rsidRPr="00D005E4">
        <w:rPr>
          <w:rFonts w:ascii="Arial" w:eastAsia="Times New Roman" w:hAnsi="Arial" w:cs="Arial"/>
          <w:sz w:val="20"/>
          <w:szCs w:val="20"/>
          <w:lang w:bidi="ar-SA"/>
        </w:rPr>
        <w:t>Chevy</w:t>
      </w:r>
      <w:proofErr w:type="spellEnd"/>
      <w:r w:rsidRPr="00D005E4">
        <w:rPr>
          <w:rFonts w:ascii="Arial" w:eastAsia="Times New Roman" w:hAnsi="Arial" w:cs="Arial"/>
          <w:sz w:val="20"/>
          <w:szCs w:val="20"/>
          <w:lang w:bidi="ar-SA"/>
        </w:rPr>
        <w:t xml:space="preserve"> modelo 2009, con serie número 3G1SE51X49S135600</w:t>
      </w:r>
      <w:r w:rsidR="00E956B3" w:rsidRPr="00D005E4">
        <w:rPr>
          <w:rFonts w:ascii="Arial" w:eastAsia="Times New Roman" w:hAnsi="Arial" w:cs="Arial"/>
          <w:sz w:val="20"/>
          <w:szCs w:val="20"/>
          <w:lang w:bidi="ar-SA"/>
        </w:rPr>
        <w:t>,</w:t>
      </w:r>
      <w:r w:rsidRPr="00D005E4">
        <w:rPr>
          <w:rFonts w:ascii="Arial" w:eastAsia="Times New Roman" w:hAnsi="Arial" w:cs="Arial"/>
          <w:sz w:val="20"/>
          <w:szCs w:val="20"/>
          <w:lang w:bidi="ar-SA"/>
        </w:rPr>
        <w:t xml:space="preserve"> que se tenía con el Sindicato de Trabajadores al Servicio del Gobierno del Estado de Chiapas (STSCECH)</w:t>
      </w:r>
      <w:r w:rsidR="00D005E4" w:rsidRPr="00D005E4">
        <w:rPr>
          <w:rFonts w:ascii="Arial" w:eastAsia="Times New Roman" w:hAnsi="Arial" w:cs="Arial"/>
          <w:sz w:val="20"/>
          <w:szCs w:val="20"/>
          <w:lang w:bidi="ar-SA"/>
        </w:rPr>
        <w:t xml:space="preserve">, así también por la baja de 2 extintores y 9 sillas </w:t>
      </w:r>
      <w:r w:rsidR="004740E6">
        <w:rPr>
          <w:rFonts w:ascii="Arial" w:eastAsia="Times New Roman" w:hAnsi="Arial" w:cs="Arial"/>
          <w:sz w:val="20"/>
          <w:szCs w:val="20"/>
          <w:lang w:bidi="ar-SA"/>
        </w:rPr>
        <w:t>secretariales que se tenían en c</w:t>
      </w:r>
      <w:r w:rsidR="00D005E4" w:rsidRPr="00D005E4">
        <w:rPr>
          <w:rFonts w:ascii="Arial" w:eastAsia="Times New Roman" w:hAnsi="Arial" w:cs="Arial"/>
          <w:sz w:val="20"/>
          <w:szCs w:val="20"/>
          <w:lang w:bidi="ar-SA"/>
        </w:rPr>
        <w:t xml:space="preserve">omodato con el </w:t>
      </w:r>
      <w:r w:rsidR="00A1212A">
        <w:rPr>
          <w:rFonts w:ascii="Arial" w:eastAsia="Times New Roman" w:hAnsi="Arial" w:cs="Arial"/>
          <w:sz w:val="20"/>
          <w:szCs w:val="20"/>
          <w:lang w:bidi="ar-SA"/>
        </w:rPr>
        <w:t>Instituto Estatal del Agua (</w:t>
      </w:r>
      <w:r w:rsidR="00D005E4" w:rsidRPr="00D005E4">
        <w:rPr>
          <w:rFonts w:ascii="Arial" w:eastAsia="Times New Roman" w:hAnsi="Arial" w:cs="Arial"/>
          <w:sz w:val="20"/>
          <w:szCs w:val="20"/>
          <w:lang w:bidi="ar-SA"/>
        </w:rPr>
        <w:t>INESA</w:t>
      </w:r>
      <w:r w:rsidR="00A1212A">
        <w:rPr>
          <w:rFonts w:ascii="Arial" w:eastAsia="Times New Roman" w:hAnsi="Arial" w:cs="Arial"/>
          <w:sz w:val="20"/>
          <w:szCs w:val="20"/>
          <w:lang w:bidi="ar-SA"/>
        </w:rPr>
        <w:t>)</w:t>
      </w:r>
      <w:r w:rsidR="00D005E4" w:rsidRPr="00D005E4">
        <w:rPr>
          <w:rFonts w:ascii="Arial" w:eastAsia="Times New Roman" w:hAnsi="Arial" w:cs="Arial"/>
          <w:sz w:val="20"/>
          <w:szCs w:val="20"/>
          <w:lang w:bidi="ar-SA"/>
        </w:rPr>
        <w:t>.</w:t>
      </w:r>
    </w:p>
    <w:p w:rsidR="00D005E4" w:rsidRDefault="00D005E4" w:rsidP="00D005E4">
      <w:pPr>
        <w:spacing w:line="276" w:lineRule="auto"/>
        <w:jc w:val="both"/>
        <w:rPr>
          <w:rFonts w:ascii="Helvetica" w:eastAsia="Times New Roman" w:hAnsi="Helvetica" w:cs="Helvetica"/>
          <w:kern w:val="0"/>
          <w:sz w:val="17"/>
          <w:szCs w:val="17"/>
          <w:lang w:eastAsia="es-MX" w:bidi="ar-SA"/>
        </w:rPr>
      </w:pPr>
    </w:p>
    <w:p w:rsidR="00277E90" w:rsidRPr="0011051D" w:rsidRDefault="00277E90" w:rsidP="00FE3E65">
      <w:pPr>
        <w:spacing w:line="276" w:lineRule="auto"/>
        <w:jc w:val="both"/>
        <w:rPr>
          <w:rFonts w:ascii="Arial" w:hAnsi="Arial"/>
          <w:sz w:val="20"/>
          <w:szCs w:val="20"/>
        </w:rPr>
      </w:pPr>
    </w:p>
    <w:p w:rsidR="00D005E4" w:rsidRDefault="00D005E4" w:rsidP="00FE3E65">
      <w:pPr>
        <w:spacing w:line="276" w:lineRule="auto"/>
        <w:rPr>
          <w:rFonts w:ascii="Arial" w:hAnsi="Arial" w:cs="Arial"/>
          <w:b/>
        </w:rPr>
      </w:pPr>
    </w:p>
    <w:p w:rsidR="00277E90" w:rsidRPr="00952792" w:rsidRDefault="009B6318" w:rsidP="00FE3E65">
      <w:pPr>
        <w:spacing w:line="276" w:lineRule="auto"/>
        <w:rPr>
          <w:rFonts w:ascii="Arial" w:hAnsi="Arial" w:cs="Arial"/>
          <w:b/>
        </w:rPr>
      </w:pPr>
      <w:r w:rsidRPr="00952792">
        <w:rPr>
          <w:rFonts w:ascii="Arial" w:hAnsi="Arial" w:cs="Arial"/>
          <w:b/>
        </w:rPr>
        <w:lastRenderedPageBreak/>
        <w:t>8</w:t>
      </w:r>
      <w:r w:rsidR="00A55C2E" w:rsidRPr="00952792">
        <w:rPr>
          <w:rFonts w:ascii="Arial" w:hAnsi="Arial" w:cs="Arial"/>
          <w:b/>
        </w:rPr>
        <w:t>.</w:t>
      </w:r>
      <w:r w:rsidR="00277E90" w:rsidRPr="00952792">
        <w:rPr>
          <w:rFonts w:ascii="Arial" w:hAnsi="Arial" w:cs="Arial"/>
          <w:b/>
        </w:rPr>
        <w:t xml:space="preserve"> Fideicomisos, Mandatos y Análogos</w:t>
      </w:r>
    </w:p>
    <w:p w:rsidR="00277E90" w:rsidRPr="00952792" w:rsidRDefault="00277E90" w:rsidP="00FE3E65">
      <w:pPr>
        <w:spacing w:line="276" w:lineRule="auto"/>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     </w:t>
      </w:r>
    </w:p>
    <w:p w:rsidR="00C44E73" w:rsidRPr="00952792" w:rsidRDefault="0043495D" w:rsidP="00FE3E65">
      <w:pPr>
        <w:spacing w:line="276" w:lineRule="auto"/>
        <w:jc w:val="both"/>
        <w:rPr>
          <w:rFonts w:ascii="Arial" w:eastAsia="Times New Roman" w:hAnsi="Arial" w:cs="Arial"/>
          <w:sz w:val="20"/>
          <w:szCs w:val="20"/>
          <w:lang w:bidi="ar-SA"/>
        </w:rPr>
      </w:pPr>
      <w:r>
        <w:rPr>
          <w:rFonts w:ascii="Arial" w:hAnsi="Arial" w:cs="Arial"/>
          <w:sz w:val="20"/>
          <w:szCs w:val="20"/>
        </w:rPr>
        <w:t>La</w:t>
      </w:r>
      <w:r w:rsidRPr="00952792">
        <w:rPr>
          <w:rFonts w:ascii="Arial" w:hAnsi="Arial" w:cs="Arial"/>
          <w:sz w:val="20"/>
          <w:szCs w:val="20"/>
        </w:rPr>
        <w:t xml:space="preserve"> </w:t>
      </w:r>
      <w:r w:rsidRPr="0043495D">
        <w:rPr>
          <w:rFonts w:ascii="Arial" w:hAnsi="Arial" w:cs="Arial"/>
          <w:sz w:val="20"/>
          <w:szCs w:val="20"/>
        </w:rPr>
        <w:t>Secretaría de Finanzas</w:t>
      </w:r>
      <w:r w:rsidR="00277E90" w:rsidRPr="00952792">
        <w:rPr>
          <w:rStyle w:val="fontstyle01"/>
          <w:rFonts w:ascii="Arial" w:hAnsi="Arial" w:cs="Arial"/>
          <w:color w:val="auto"/>
          <w:sz w:val="20"/>
          <w:szCs w:val="20"/>
        </w:rPr>
        <w:t xml:space="preserve"> </w:t>
      </w:r>
      <w:r w:rsidR="00277E90" w:rsidRPr="00952792">
        <w:rPr>
          <w:rFonts w:ascii="Arial" w:eastAsia="Times New Roman" w:hAnsi="Arial" w:cs="Arial"/>
          <w:sz w:val="20"/>
          <w:szCs w:val="20"/>
          <w:lang w:bidi="ar-SA"/>
        </w:rPr>
        <w:t xml:space="preserve">no tiene Fideicomisos bajo su responsabilidad o donde se haya hecho aportación de recursos alguna. </w:t>
      </w:r>
    </w:p>
    <w:p w:rsidR="008545E7" w:rsidRDefault="008545E7" w:rsidP="00FE3E65">
      <w:pPr>
        <w:spacing w:line="276" w:lineRule="auto"/>
        <w:rPr>
          <w:rFonts w:ascii="Arial" w:eastAsia="Times New Roman" w:hAnsi="Arial" w:cs="Arial"/>
          <w:sz w:val="20"/>
          <w:szCs w:val="20"/>
          <w:lang w:bidi="ar-SA"/>
        </w:rPr>
      </w:pPr>
    </w:p>
    <w:p w:rsidR="00B74BD4" w:rsidRPr="00952792" w:rsidRDefault="009B6318" w:rsidP="00FE3E65">
      <w:pPr>
        <w:spacing w:line="276" w:lineRule="auto"/>
        <w:rPr>
          <w:rFonts w:ascii="Arial" w:hAnsi="Arial" w:cs="Arial"/>
          <w:b/>
        </w:rPr>
      </w:pPr>
      <w:r w:rsidRPr="00952792">
        <w:rPr>
          <w:rFonts w:ascii="Arial" w:hAnsi="Arial" w:cs="Arial"/>
          <w:b/>
        </w:rPr>
        <w:t>9</w:t>
      </w:r>
      <w:r w:rsidR="00A55C2E" w:rsidRPr="00952792">
        <w:rPr>
          <w:rFonts w:ascii="Arial" w:hAnsi="Arial" w:cs="Arial"/>
          <w:b/>
        </w:rPr>
        <w:t>.</w:t>
      </w:r>
      <w:r w:rsidR="00277E90" w:rsidRPr="00952792">
        <w:rPr>
          <w:rFonts w:ascii="Arial" w:hAnsi="Arial" w:cs="Arial"/>
          <w:b/>
        </w:rPr>
        <w:t xml:space="preserve"> Reporte de la Recaudación </w:t>
      </w:r>
    </w:p>
    <w:p w:rsidR="00B74BD4" w:rsidRPr="00952792" w:rsidRDefault="00B74BD4" w:rsidP="00FE3E65">
      <w:pPr>
        <w:spacing w:line="276" w:lineRule="auto"/>
        <w:rPr>
          <w:rFonts w:ascii="Arial" w:hAnsi="Arial" w:cs="Arial"/>
          <w:b/>
          <w:sz w:val="20"/>
          <w:szCs w:val="20"/>
        </w:rPr>
      </w:pPr>
    </w:p>
    <w:p w:rsidR="00277E90" w:rsidRPr="00952792" w:rsidRDefault="00277E90" w:rsidP="00FE3E65">
      <w:pPr>
        <w:spacing w:line="276" w:lineRule="auto"/>
        <w:rPr>
          <w:rFonts w:ascii="Arial" w:hAnsi="Arial" w:cs="Arial"/>
          <w:b/>
          <w:sz w:val="20"/>
          <w:szCs w:val="20"/>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hAnsi="Arial" w:cs="Arial"/>
          <w:b/>
          <w:sz w:val="20"/>
          <w:szCs w:val="20"/>
        </w:rPr>
      </w:pPr>
    </w:p>
    <w:p w:rsidR="00B74BD4" w:rsidRPr="00952792" w:rsidRDefault="009B6318" w:rsidP="00FE3E65">
      <w:pPr>
        <w:spacing w:line="276" w:lineRule="auto"/>
        <w:rPr>
          <w:rFonts w:ascii="Arial" w:hAnsi="Arial" w:cs="Arial"/>
          <w:b/>
        </w:rPr>
      </w:pPr>
      <w:r w:rsidRPr="00952792">
        <w:rPr>
          <w:rFonts w:ascii="Arial" w:hAnsi="Arial" w:cs="Arial"/>
          <w:b/>
        </w:rPr>
        <w:t>10</w:t>
      </w:r>
      <w:r w:rsidR="00277E90" w:rsidRPr="00952792">
        <w:rPr>
          <w:rFonts w:ascii="Arial" w:hAnsi="Arial" w:cs="Arial"/>
          <w:b/>
        </w:rPr>
        <w:t>. Información sobre la Deuda y el Reporte Analítico de la Deuda</w:t>
      </w:r>
    </w:p>
    <w:p w:rsidR="00B74BD4" w:rsidRPr="00952792" w:rsidRDefault="00B74BD4" w:rsidP="00FE3E65">
      <w:pPr>
        <w:spacing w:line="276" w:lineRule="auto"/>
        <w:rPr>
          <w:rFonts w:ascii="Arial" w:hAnsi="Arial" w:cs="Arial"/>
          <w:b/>
          <w:sz w:val="20"/>
          <w:szCs w:val="20"/>
        </w:rPr>
      </w:pPr>
    </w:p>
    <w:p w:rsidR="00277E90" w:rsidRPr="00952792" w:rsidRDefault="00277E90" w:rsidP="00FE3E65">
      <w:pPr>
        <w:spacing w:line="276" w:lineRule="auto"/>
        <w:rPr>
          <w:rFonts w:ascii="Arial" w:hAnsi="Arial" w:cs="Arial"/>
          <w:b/>
          <w:sz w:val="20"/>
          <w:szCs w:val="20"/>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eastAsia="Times New Roman" w:hAnsi="Arial" w:cs="Arial"/>
          <w:b/>
          <w:bCs/>
          <w:sz w:val="20"/>
          <w:szCs w:val="20"/>
          <w:lang w:bidi="ar-SA"/>
        </w:rPr>
      </w:pPr>
    </w:p>
    <w:p w:rsidR="00B74BD4" w:rsidRPr="00952792" w:rsidRDefault="009B6318" w:rsidP="00FE3E65">
      <w:pPr>
        <w:spacing w:line="276" w:lineRule="auto"/>
        <w:rPr>
          <w:rFonts w:ascii="Arial" w:hAnsi="Arial" w:cs="Arial"/>
          <w:b/>
        </w:rPr>
      </w:pPr>
      <w:r w:rsidRPr="00952792">
        <w:rPr>
          <w:rFonts w:ascii="Arial" w:hAnsi="Arial" w:cs="Arial"/>
          <w:b/>
        </w:rPr>
        <w:t>11</w:t>
      </w:r>
      <w:r w:rsidR="00A55C2E" w:rsidRPr="00952792">
        <w:rPr>
          <w:rFonts w:ascii="Arial" w:hAnsi="Arial" w:cs="Arial"/>
          <w:b/>
        </w:rPr>
        <w:t>.</w:t>
      </w:r>
      <w:r w:rsidR="00277E90" w:rsidRPr="00952792">
        <w:rPr>
          <w:rFonts w:ascii="Arial" w:hAnsi="Arial" w:cs="Arial"/>
          <w:b/>
        </w:rPr>
        <w:t xml:space="preserve"> Calificaciones Otorgadas </w:t>
      </w:r>
    </w:p>
    <w:p w:rsidR="00B74BD4" w:rsidRPr="00952792" w:rsidRDefault="00B74BD4" w:rsidP="00FE3E65">
      <w:pPr>
        <w:spacing w:line="276" w:lineRule="auto"/>
        <w:rPr>
          <w:rFonts w:ascii="Arial" w:hAnsi="Arial" w:cs="Arial"/>
          <w:b/>
          <w:sz w:val="20"/>
          <w:szCs w:val="20"/>
        </w:rPr>
      </w:pPr>
    </w:p>
    <w:p w:rsidR="00277E90" w:rsidRPr="00952792" w:rsidRDefault="00277E90" w:rsidP="00FE3E65">
      <w:pPr>
        <w:spacing w:line="276" w:lineRule="auto"/>
        <w:rPr>
          <w:rFonts w:ascii="Arial" w:hAnsi="Arial" w:cs="Arial"/>
          <w:b/>
          <w:sz w:val="20"/>
          <w:szCs w:val="20"/>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eastAsia="Times New Roman" w:hAnsi="Arial" w:cs="Arial"/>
          <w:b/>
          <w:bCs/>
          <w:sz w:val="20"/>
          <w:szCs w:val="20"/>
          <w:lang w:bidi="ar-SA"/>
        </w:rPr>
      </w:pPr>
    </w:p>
    <w:p w:rsidR="00B74BD4" w:rsidRPr="00952792" w:rsidRDefault="009B6318" w:rsidP="00FE3E65">
      <w:pPr>
        <w:spacing w:line="276" w:lineRule="auto"/>
        <w:rPr>
          <w:rFonts w:ascii="Arial" w:hAnsi="Arial" w:cs="Arial"/>
          <w:b/>
        </w:rPr>
      </w:pPr>
      <w:r w:rsidRPr="00952792">
        <w:rPr>
          <w:rFonts w:ascii="Arial" w:hAnsi="Arial" w:cs="Arial"/>
          <w:b/>
        </w:rPr>
        <w:t>12</w:t>
      </w:r>
      <w:r w:rsidR="00A55C2E" w:rsidRPr="00952792">
        <w:rPr>
          <w:rFonts w:ascii="Arial" w:hAnsi="Arial" w:cs="Arial"/>
          <w:b/>
        </w:rPr>
        <w:t>.</w:t>
      </w:r>
      <w:r w:rsidR="00B74BD4" w:rsidRPr="00952792">
        <w:rPr>
          <w:rFonts w:ascii="Arial" w:hAnsi="Arial" w:cs="Arial"/>
          <w:b/>
        </w:rPr>
        <w:t xml:space="preserve">  Proceso de Mejora </w:t>
      </w:r>
    </w:p>
    <w:p w:rsidR="00B74BD4" w:rsidRPr="00952792" w:rsidRDefault="00B74BD4" w:rsidP="00FE3E65">
      <w:pPr>
        <w:spacing w:line="276" w:lineRule="auto"/>
        <w:rPr>
          <w:rFonts w:ascii="Arial" w:hAnsi="Arial" w:cs="Arial"/>
          <w:b/>
          <w:sz w:val="20"/>
          <w:szCs w:val="20"/>
        </w:rPr>
      </w:pPr>
    </w:p>
    <w:p w:rsidR="00277E90" w:rsidRPr="00952792" w:rsidRDefault="00277E90" w:rsidP="00FE3E65">
      <w:pPr>
        <w:spacing w:line="276" w:lineRule="auto"/>
        <w:rPr>
          <w:rFonts w:ascii="Arial" w:hAnsi="Arial" w:cs="Arial"/>
          <w:b/>
          <w:i/>
          <w:sz w:val="22"/>
          <w:szCs w:val="22"/>
        </w:rPr>
      </w:pPr>
      <w:r w:rsidRPr="00952792">
        <w:rPr>
          <w:rFonts w:ascii="Arial" w:hAnsi="Arial" w:cs="Arial"/>
          <w:b/>
          <w:i/>
          <w:sz w:val="22"/>
          <w:szCs w:val="22"/>
        </w:rPr>
        <w:t>a) Principales Políticas de Control Interno</w:t>
      </w:r>
    </w:p>
    <w:p w:rsidR="00277E90" w:rsidRPr="00952792" w:rsidRDefault="00277E90" w:rsidP="00FE3E65">
      <w:pPr>
        <w:spacing w:line="276" w:lineRule="auto"/>
        <w:jc w:val="both"/>
        <w:rPr>
          <w:rFonts w:ascii="Arial" w:eastAsia="Times New Roman" w:hAnsi="Arial" w:cs="Arial"/>
          <w:b/>
          <w:sz w:val="20"/>
          <w:szCs w:val="20"/>
          <w:lang w:bidi="ar-SA"/>
        </w:rPr>
      </w:pPr>
    </w:p>
    <w:p w:rsidR="00277E90"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Manual de Procedimientos: Nos indica los procedimientos que debemos seguir de forma ordenada en el desarrollo de las actividades; evitando duplicidad de esfuerzos.</w:t>
      </w:r>
    </w:p>
    <w:p w:rsidR="00387FC9" w:rsidRPr="00952792" w:rsidRDefault="00387FC9" w:rsidP="00FE3E65">
      <w:pPr>
        <w:spacing w:line="276" w:lineRule="auto"/>
        <w:jc w:val="both"/>
        <w:rPr>
          <w:rFonts w:ascii="Arial" w:eastAsia="Times New Roman" w:hAnsi="Arial" w:cs="Arial"/>
          <w:sz w:val="20"/>
          <w:szCs w:val="20"/>
          <w:lang w:bidi="ar-SA"/>
        </w:rPr>
      </w:pPr>
    </w:p>
    <w:p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Ley General de Contabilidad Gubernamental (LGCG): Nos establece los criterios generales que rigen la contabilidad gubernamental y la emisión de información financiera, incluyendo la presupuestaria y programática en forma razonable y transparente.</w:t>
      </w:r>
    </w:p>
    <w:p w:rsidR="00414F7F" w:rsidRPr="00952792" w:rsidRDefault="00414F7F" w:rsidP="00FE3E65">
      <w:pPr>
        <w:spacing w:line="276" w:lineRule="auto"/>
        <w:jc w:val="both"/>
        <w:rPr>
          <w:rFonts w:ascii="Arial" w:eastAsia="Times New Roman" w:hAnsi="Arial" w:cs="Arial"/>
          <w:sz w:val="20"/>
          <w:szCs w:val="20"/>
          <w:lang w:bidi="ar-SA"/>
        </w:rPr>
      </w:pPr>
    </w:p>
    <w:p w:rsidR="00C2254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Normatividad Contable: Tiene por objeto efectuar el registro contable de los recursos públicos y la preparación de informes financieros de forma armonizada, que dan transparencia para la interpretación, evaluación, fiscalización y entrega de informes; regulando las operaciones contables.</w:t>
      </w:r>
    </w:p>
    <w:p w:rsidR="00414F7F" w:rsidRPr="00952792" w:rsidRDefault="00414F7F" w:rsidP="00FE3E65">
      <w:pPr>
        <w:spacing w:line="276" w:lineRule="auto"/>
        <w:jc w:val="both"/>
        <w:rPr>
          <w:rFonts w:ascii="Arial" w:eastAsia="Times New Roman" w:hAnsi="Arial" w:cs="Arial"/>
          <w:sz w:val="20"/>
          <w:szCs w:val="20"/>
          <w:lang w:bidi="ar-SA"/>
        </w:rPr>
      </w:pPr>
    </w:p>
    <w:p w:rsidR="00FE3E65"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Normas Presupuestarias: Nos indica cómo se ejecuta el gasto público, administrándolo con eficiencia, eficacia, economía, transparencia y honradez, para rendir cuentas de los recursos públicos, así mismo contribuir a fortalecer la armonización presupuestaria y contable. </w:t>
      </w:r>
    </w:p>
    <w:p w:rsidR="00601D50" w:rsidRPr="00EF55DC" w:rsidRDefault="00601D50" w:rsidP="00FE3E65">
      <w:pPr>
        <w:spacing w:line="276" w:lineRule="auto"/>
        <w:jc w:val="both"/>
        <w:rPr>
          <w:rFonts w:ascii="Arial" w:eastAsia="Times New Roman" w:hAnsi="Arial" w:cs="Arial"/>
          <w:sz w:val="20"/>
          <w:szCs w:val="20"/>
          <w:lang w:bidi="ar-SA"/>
        </w:rPr>
      </w:pPr>
    </w:p>
    <w:p w:rsidR="00277E90" w:rsidRPr="00952792" w:rsidRDefault="00277E90" w:rsidP="00FE3E65">
      <w:pPr>
        <w:spacing w:line="276" w:lineRule="auto"/>
        <w:rPr>
          <w:rFonts w:ascii="Arial" w:hAnsi="Arial" w:cs="Arial"/>
          <w:b/>
          <w:i/>
          <w:sz w:val="22"/>
          <w:szCs w:val="22"/>
        </w:rPr>
      </w:pPr>
      <w:r w:rsidRPr="00952792">
        <w:rPr>
          <w:rFonts w:ascii="Arial" w:hAnsi="Arial" w:cs="Arial"/>
          <w:b/>
          <w:i/>
          <w:sz w:val="22"/>
          <w:szCs w:val="22"/>
        </w:rPr>
        <w:t>b) Medidas de Desempeño Financiero, Metas y Alcance</w:t>
      </w:r>
    </w:p>
    <w:p w:rsidR="00277E90" w:rsidRPr="00952792" w:rsidRDefault="00277E90" w:rsidP="00FE3E65">
      <w:pPr>
        <w:spacing w:line="276" w:lineRule="auto"/>
        <w:jc w:val="both"/>
        <w:rPr>
          <w:rFonts w:ascii="Arial" w:eastAsia="Times New Roman" w:hAnsi="Arial" w:cs="Arial"/>
          <w:b/>
          <w:i/>
          <w:sz w:val="20"/>
          <w:szCs w:val="20"/>
          <w:lang w:bidi="ar-SA"/>
        </w:rPr>
      </w:pPr>
    </w:p>
    <w:p w:rsidR="00277E90" w:rsidRPr="00952792" w:rsidRDefault="00277E90" w:rsidP="00FE3E65">
      <w:pPr>
        <w:autoSpaceDE w:val="0"/>
        <w:autoSpaceDN w:val="0"/>
        <w:adjustRightInd w:val="0"/>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A través del proceso de armonización contable, se da un cambio transcendental para atender en tiempo y forma el nuevo esquema de la contabilidad gubernamental, logrando resultados en materia de información financiera, transparencia y rendición de cuentas, así como, mantener la liquidez y solvencia económica.</w:t>
      </w:r>
    </w:p>
    <w:p w:rsidR="00277E90" w:rsidRPr="00952792" w:rsidRDefault="00277E90" w:rsidP="00FE3E65">
      <w:pPr>
        <w:autoSpaceDE w:val="0"/>
        <w:autoSpaceDN w:val="0"/>
        <w:adjustRightInd w:val="0"/>
        <w:spacing w:line="276" w:lineRule="auto"/>
        <w:rPr>
          <w:rFonts w:ascii="Arial" w:eastAsia="Times New Roman" w:hAnsi="Arial" w:cs="Arial"/>
          <w:sz w:val="20"/>
          <w:szCs w:val="20"/>
          <w:lang w:bidi="ar-SA"/>
        </w:rPr>
      </w:pPr>
    </w:p>
    <w:p w:rsidR="00D005E4" w:rsidRDefault="00D005E4" w:rsidP="00FE3E65">
      <w:pPr>
        <w:spacing w:line="276" w:lineRule="auto"/>
        <w:rPr>
          <w:rFonts w:ascii="Arial" w:hAnsi="Arial" w:cs="Arial"/>
          <w:b/>
        </w:rPr>
      </w:pPr>
    </w:p>
    <w:p w:rsidR="00D005E4" w:rsidRDefault="00D005E4" w:rsidP="00FE3E65">
      <w:pPr>
        <w:spacing w:line="276" w:lineRule="auto"/>
        <w:rPr>
          <w:rFonts w:ascii="Arial" w:hAnsi="Arial" w:cs="Arial"/>
          <w:b/>
        </w:rPr>
      </w:pPr>
    </w:p>
    <w:p w:rsidR="00B74BD4" w:rsidRPr="00952792" w:rsidRDefault="009B6318" w:rsidP="00FE3E65">
      <w:pPr>
        <w:spacing w:line="276" w:lineRule="auto"/>
        <w:rPr>
          <w:rFonts w:ascii="Arial" w:hAnsi="Arial" w:cs="Arial"/>
          <w:b/>
        </w:rPr>
      </w:pPr>
      <w:r w:rsidRPr="00952792">
        <w:rPr>
          <w:rFonts w:ascii="Arial" w:hAnsi="Arial" w:cs="Arial"/>
          <w:b/>
        </w:rPr>
        <w:lastRenderedPageBreak/>
        <w:t>13</w:t>
      </w:r>
      <w:r w:rsidR="00A55C2E" w:rsidRPr="00952792">
        <w:rPr>
          <w:rFonts w:ascii="Arial" w:hAnsi="Arial" w:cs="Arial"/>
          <w:b/>
        </w:rPr>
        <w:t>.</w:t>
      </w:r>
      <w:r w:rsidR="00277E90" w:rsidRPr="00952792">
        <w:rPr>
          <w:rFonts w:ascii="Arial" w:hAnsi="Arial" w:cs="Arial"/>
          <w:b/>
        </w:rPr>
        <w:t xml:space="preserve"> Información por Segmentos  </w:t>
      </w:r>
    </w:p>
    <w:p w:rsidR="00B74BD4" w:rsidRPr="00952792" w:rsidRDefault="00B74BD4" w:rsidP="00FE3E65">
      <w:pPr>
        <w:spacing w:line="276" w:lineRule="auto"/>
        <w:jc w:val="both"/>
        <w:rPr>
          <w:rFonts w:ascii="Arial" w:hAnsi="Arial" w:cs="Arial"/>
          <w:b/>
          <w:i/>
          <w:sz w:val="20"/>
          <w:szCs w:val="20"/>
        </w:rPr>
      </w:pPr>
    </w:p>
    <w:p w:rsidR="00277E90" w:rsidRPr="00952792" w:rsidRDefault="00277E90" w:rsidP="00FE3E65">
      <w:pPr>
        <w:spacing w:line="276" w:lineRule="auto"/>
        <w:jc w:val="both"/>
        <w:rPr>
          <w:rFonts w:ascii="Arial" w:hAnsi="Arial" w:cs="Arial"/>
          <w:b/>
          <w:i/>
          <w:sz w:val="20"/>
          <w:szCs w:val="20"/>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eastAsia="Times New Roman" w:hAnsi="Arial" w:cs="Arial"/>
          <w:sz w:val="20"/>
          <w:szCs w:val="20"/>
          <w:lang w:bidi="ar-SA"/>
        </w:rPr>
      </w:pPr>
    </w:p>
    <w:p w:rsidR="00A74B85" w:rsidRPr="00952792" w:rsidRDefault="009B6318" w:rsidP="00FE3E65">
      <w:pPr>
        <w:spacing w:line="276" w:lineRule="auto"/>
        <w:rPr>
          <w:rFonts w:ascii="Arial" w:hAnsi="Arial" w:cs="Arial"/>
          <w:b/>
        </w:rPr>
      </w:pPr>
      <w:r w:rsidRPr="00952792">
        <w:rPr>
          <w:rFonts w:ascii="Arial" w:hAnsi="Arial" w:cs="Arial"/>
          <w:b/>
        </w:rPr>
        <w:t>14</w:t>
      </w:r>
      <w:r w:rsidR="00A55C2E" w:rsidRPr="00952792">
        <w:rPr>
          <w:rFonts w:ascii="Arial" w:hAnsi="Arial" w:cs="Arial"/>
          <w:b/>
        </w:rPr>
        <w:t>.</w:t>
      </w:r>
      <w:r w:rsidR="00277E90" w:rsidRPr="00952792">
        <w:rPr>
          <w:rFonts w:ascii="Arial" w:hAnsi="Arial" w:cs="Arial"/>
          <w:b/>
        </w:rPr>
        <w:t xml:space="preserve"> Eventos Posteriores al Cierre </w:t>
      </w:r>
    </w:p>
    <w:p w:rsidR="00A74B85" w:rsidRPr="00952792" w:rsidRDefault="00A74B85" w:rsidP="00FE3E65">
      <w:pPr>
        <w:spacing w:line="276" w:lineRule="auto"/>
        <w:jc w:val="both"/>
        <w:rPr>
          <w:rFonts w:ascii="Arial" w:hAnsi="Arial" w:cs="Arial"/>
          <w:b/>
          <w:i/>
          <w:sz w:val="20"/>
          <w:szCs w:val="20"/>
        </w:rPr>
      </w:pPr>
    </w:p>
    <w:p w:rsidR="00277E90" w:rsidRPr="00952792" w:rsidRDefault="00277E90" w:rsidP="00FE3E65">
      <w:pPr>
        <w:spacing w:line="276" w:lineRule="auto"/>
        <w:jc w:val="both"/>
        <w:rPr>
          <w:rFonts w:ascii="Arial" w:hAnsi="Arial" w:cs="Arial"/>
          <w:b/>
          <w:i/>
          <w:sz w:val="20"/>
          <w:szCs w:val="20"/>
        </w:rPr>
      </w:pPr>
      <w:r w:rsidRPr="00952792">
        <w:rPr>
          <w:rFonts w:ascii="Arial" w:eastAsia="Times New Roman" w:hAnsi="Arial" w:cs="Arial"/>
          <w:sz w:val="20"/>
          <w:szCs w:val="20"/>
          <w:lang w:bidi="ar-SA"/>
        </w:rPr>
        <w:t>(No Aplica)</w:t>
      </w:r>
    </w:p>
    <w:p w:rsidR="00A74B85" w:rsidRPr="00952792" w:rsidRDefault="009B6318" w:rsidP="00FE3E65">
      <w:pPr>
        <w:spacing w:line="276" w:lineRule="auto"/>
        <w:rPr>
          <w:rFonts w:ascii="Arial" w:hAnsi="Arial" w:cs="Arial"/>
          <w:b/>
        </w:rPr>
      </w:pPr>
      <w:r w:rsidRPr="00952792">
        <w:rPr>
          <w:rFonts w:ascii="Arial" w:hAnsi="Arial" w:cs="Arial"/>
          <w:b/>
        </w:rPr>
        <w:t>15</w:t>
      </w:r>
      <w:r w:rsidR="00A55C2E" w:rsidRPr="00952792">
        <w:rPr>
          <w:rFonts w:ascii="Arial" w:hAnsi="Arial" w:cs="Arial"/>
          <w:b/>
        </w:rPr>
        <w:t>.</w:t>
      </w:r>
      <w:r w:rsidR="00A74B85" w:rsidRPr="00952792">
        <w:rPr>
          <w:rFonts w:ascii="Arial" w:hAnsi="Arial" w:cs="Arial"/>
          <w:b/>
        </w:rPr>
        <w:t xml:space="preserve"> Partes Relacionadas </w:t>
      </w:r>
    </w:p>
    <w:p w:rsidR="00A74B85" w:rsidRPr="00952792" w:rsidRDefault="00A74B85" w:rsidP="00FE3E65">
      <w:pPr>
        <w:spacing w:line="276" w:lineRule="auto"/>
        <w:jc w:val="both"/>
        <w:rPr>
          <w:rFonts w:ascii="Arial" w:hAnsi="Arial" w:cs="Arial"/>
          <w:b/>
          <w:i/>
          <w:sz w:val="20"/>
          <w:szCs w:val="20"/>
        </w:rPr>
      </w:pPr>
    </w:p>
    <w:p w:rsidR="00277E90" w:rsidRPr="00952792" w:rsidRDefault="00277E90" w:rsidP="00FE3E65">
      <w:pPr>
        <w:spacing w:line="276" w:lineRule="auto"/>
        <w:jc w:val="both"/>
        <w:rPr>
          <w:rFonts w:ascii="Arial" w:hAnsi="Arial" w:cs="Arial"/>
          <w:b/>
          <w:i/>
          <w:sz w:val="20"/>
          <w:szCs w:val="20"/>
        </w:rPr>
      </w:pPr>
      <w:r w:rsidRPr="00952792">
        <w:rPr>
          <w:rFonts w:ascii="Arial" w:eastAsia="Times New Roman" w:hAnsi="Arial" w:cs="Arial"/>
          <w:b/>
          <w:bCs/>
          <w:sz w:val="20"/>
          <w:szCs w:val="20"/>
          <w:lang w:bidi="ar-SA"/>
        </w:rPr>
        <w:t>“</w:t>
      </w:r>
      <w:r w:rsidRPr="00952792">
        <w:rPr>
          <w:rFonts w:ascii="Arial" w:eastAsia="Times New Roman" w:hAnsi="Arial" w:cs="Arial"/>
          <w:sz w:val="20"/>
          <w:szCs w:val="20"/>
          <w:lang w:bidi="ar-SA"/>
        </w:rPr>
        <w:t xml:space="preserve">No existen partes relacionadas que pudieran ejercer influencia significativa sobre la toma de decisiones financieras y operativas” </w:t>
      </w:r>
    </w:p>
    <w:p w:rsidR="00277E90" w:rsidRDefault="00277E90" w:rsidP="00FE3E65">
      <w:pPr>
        <w:spacing w:line="276" w:lineRule="auto"/>
        <w:jc w:val="both"/>
        <w:rPr>
          <w:rFonts w:ascii="Arial" w:eastAsia="Times New Roman" w:hAnsi="Arial" w:cs="Arial"/>
          <w:b/>
          <w:bCs/>
          <w:sz w:val="20"/>
          <w:szCs w:val="20"/>
          <w:lang w:bidi="ar-SA"/>
        </w:rPr>
      </w:pPr>
    </w:p>
    <w:p w:rsidR="00E62137" w:rsidRPr="00952792" w:rsidRDefault="00E62137" w:rsidP="00E62137">
      <w:pPr>
        <w:spacing w:line="276" w:lineRule="auto"/>
        <w:rPr>
          <w:rFonts w:ascii="Arial" w:hAnsi="Arial" w:cs="Arial"/>
          <w:b/>
        </w:rPr>
      </w:pPr>
      <w:r>
        <w:rPr>
          <w:rFonts w:ascii="Arial" w:hAnsi="Arial" w:cs="Arial"/>
          <w:b/>
        </w:rPr>
        <w:t xml:space="preserve">16. </w:t>
      </w:r>
      <w:r w:rsidRPr="00952792">
        <w:rPr>
          <w:rFonts w:ascii="Arial" w:hAnsi="Arial" w:cs="Arial"/>
          <w:b/>
        </w:rPr>
        <w:t>Responsabilidad sobre la Presentación Razonable de la Información Contable</w:t>
      </w:r>
    </w:p>
    <w:p w:rsidR="00E62137" w:rsidRPr="00952792" w:rsidRDefault="00E62137" w:rsidP="00E62137">
      <w:pPr>
        <w:spacing w:line="276" w:lineRule="auto"/>
        <w:jc w:val="both"/>
        <w:rPr>
          <w:rFonts w:ascii="Arial" w:hAnsi="Arial" w:cs="Arial"/>
          <w:b/>
          <w:sz w:val="20"/>
          <w:szCs w:val="20"/>
        </w:rPr>
      </w:pPr>
    </w:p>
    <w:p w:rsidR="00E62137" w:rsidRDefault="00E62137" w:rsidP="00E62137">
      <w:pPr>
        <w:spacing w:line="276" w:lineRule="auto"/>
        <w:jc w:val="both"/>
        <w:rPr>
          <w:rFonts w:ascii="Arial" w:hAnsi="Arial" w:cs="Arial"/>
          <w:sz w:val="20"/>
          <w:szCs w:val="20"/>
        </w:rPr>
      </w:pPr>
      <w:r w:rsidRPr="00952792">
        <w:rPr>
          <w:rFonts w:ascii="Arial" w:hAnsi="Arial" w:cs="Arial"/>
          <w:sz w:val="20"/>
          <w:szCs w:val="20"/>
        </w:rPr>
        <w:t>“Bajo protesta de decir verdad declaramos que los Estados Financieros y sus Notas, son razonablemente correctos y son responsabilidad del emisor”</w:t>
      </w:r>
    </w:p>
    <w:p w:rsidR="00E62137" w:rsidRPr="00952792" w:rsidRDefault="00E62137" w:rsidP="00FE3E65">
      <w:pPr>
        <w:spacing w:line="276" w:lineRule="auto"/>
        <w:jc w:val="both"/>
        <w:rPr>
          <w:rFonts w:ascii="Arial" w:eastAsia="Times New Roman" w:hAnsi="Arial" w:cs="Arial"/>
          <w:b/>
          <w:bCs/>
          <w:sz w:val="20"/>
          <w:szCs w:val="20"/>
          <w:lang w:bidi="ar-SA"/>
        </w:rPr>
      </w:pPr>
    </w:p>
    <w:p w:rsidR="007F47D2" w:rsidRPr="00952792" w:rsidRDefault="007F47D2" w:rsidP="00FE3E65">
      <w:pPr>
        <w:spacing w:line="276" w:lineRule="auto"/>
        <w:jc w:val="center"/>
        <w:rPr>
          <w:rFonts w:ascii="Arial" w:hAnsi="Arial" w:cs="Arial"/>
          <w:b/>
          <w:sz w:val="20"/>
          <w:szCs w:val="20"/>
        </w:rPr>
      </w:pPr>
    </w:p>
    <w:p w:rsidR="00277E90" w:rsidRPr="00952792" w:rsidRDefault="00277E90" w:rsidP="00FE3E65">
      <w:pPr>
        <w:spacing w:line="276" w:lineRule="auto"/>
        <w:jc w:val="center"/>
        <w:rPr>
          <w:rFonts w:ascii="Arial" w:hAnsi="Arial" w:cs="Arial"/>
          <w:b/>
          <w:sz w:val="20"/>
          <w:szCs w:val="20"/>
        </w:rPr>
      </w:pPr>
    </w:p>
    <w:p w:rsidR="00634197" w:rsidRPr="00B43761" w:rsidRDefault="00A74B85" w:rsidP="00FE3E65">
      <w:pPr>
        <w:spacing w:line="276" w:lineRule="auto"/>
        <w:jc w:val="center"/>
        <w:rPr>
          <w:rFonts w:ascii="Arial" w:hAnsi="Arial" w:cs="Arial"/>
          <w:b/>
          <w:color w:val="808080" w:themeColor="background1" w:themeShade="80"/>
        </w:rPr>
      </w:pPr>
      <w:r w:rsidRPr="00B43761">
        <w:rPr>
          <w:rFonts w:ascii="Arial" w:hAnsi="Arial" w:cs="Arial"/>
          <w:b/>
          <w:color w:val="808080" w:themeColor="background1" w:themeShade="80"/>
        </w:rPr>
        <w:t>NOTAS DE DESGLOSE</w:t>
      </w:r>
    </w:p>
    <w:p w:rsidR="003D3D74" w:rsidRPr="00952792" w:rsidRDefault="003D3D74" w:rsidP="00FE3E65">
      <w:pPr>
        <w:spacing w:line="276" w:lineRule="auto"/>
        <w:rPr>
          <w:rFonts w:ascii="Arial" w:hAnsi="Arial" w:cs="Arial"/>
          <w:b/>
          <w:bCs/>
          <w:caps/>
          <w:sz w:val="20"/>
          <w:szCs w:val="20"/>
        </w:rPr>
      </w:pPr>
    </w:p>
    <w:p w:rsidR="00636F98" w:rsidRDefault="00636F98" w:rsidP="00FE3E65">
      <w:pPr>
        <w:spacing w:line="276" w:lineRule="auto"/>
        <w:rPr>
          <w:rFonts w:ascii="Arial" w:hAnsi="Arial" w:cs="Arial"/>
          <w:b/>
        </w:rPr>
      </w:pPr>
    </w:p>
    <w:p w:rsidR="00EA1015" w:rsidRPr="00952792" w:rsidRDefault="009B6318" w:rsidP="00FE3E65">
      <w:pPr>
        <w:spacing w:line="276" w:lineRule="auto"/>
        <w:rPr>
          <w:rFonts w:ascii="Arial" w:hAnsi="Arial" w:cs="Arial"/>
          <w:b/>
        </w:rPr>
      </w:pPr>
      <w:r w:rsidRPr="00952792">
        <w:rPr>
          <w:rFonts w:ascii="Arial" w:hAnsi="Arial" w:cs="Arial"/>
          <w:b/>
        </w:rPr>
        <w:t xml:space="preserve">NOTAS </w:t>
      </w:r>
      <w:r w:rsidR="00EA1015" w:rsidRPr="00952792">
        <w:rPr>
          <w:rFonts w:ascii="Arial" w:hAnsi="Arial" w:cs="Arial"/>
          <w:b/>
        </w:rPr>
        <w:t>AL ESTADO DE ACTIVIDADES</w:t>
      </w:r>
    </w:p>
    <w:p w:rsidR="00EA1015" w:rsidRPr="00952792" w:rsidRDefault="00EA1015" w:rsidP="00FE3E65">
      <w:pPr>
        <w:spacing w:line="276" w:lineRule="auto"/>
        <w:rPr>
          <w:rFonts w:ascii="Arial" w:hAnsi="Arial" w:cs="Arial"/>
          <w:sz w:val="16"/>
          <w:szCs w:val="16"/>
        </w:rPr>
      </w:pPr>
    </w:p>
    <w:p w:rsidR="00EA1015" w:rsidRPr="00952792" w:rsidRDefault="00EA1015" w:rsidP="00FE3E65">
      <w:pPr>
        <w:autoSpaceDE w:val="0"/>
        <w:autoSpaceDN w:val="0"/>
        <w:adjustRightInd w:val="0"/>
        <w:spacing w:line="276" w:lineRule="auto"/>
        <w:jc w:val="both"/>
        <w:rPr>
          <w:rFonts w:ascii="Arial" w:hAnsi="Arial" w:cs="Arial"/>
          <w:sz w:val="20"/>
          <w:szCs w:val="20"/>
        </w:rPr>
      </w:pPr>
      <w:r w:rsidRPr="00952792">
        <w:rPr>
          <w:rFonts w:ascii="Arial" w:hAnsi="Arial" w:cs="Arial"/>
          <w:sz w:val="20"/>
          <w:szCs w:val="20"/>
        </w:rPr>
        <w:t xml:space="preserve">El Estado de Actividades refleja el resultado entre el saldo total de los ingresos captados y el saldo total de los gastos incurridos por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sz w:val="20"/>
          <w:szCs w:val="20"/>
        </w:rPr>
        <w:t xml:space="preserve">, cuya diferencia positiva o negativa determina el ahorro o desahorro del 1 de enero al </w:t>
      </w:r>
      <w:r w:rsidR="00760376">
        <w:rPr>
          <w:rFonts w:ascii="Arial" w:hAnsi="Arial" w:cs="Arial"/>
          <w:sz w:val="20"/>
          <w:szCs w:val="20"/>
        </w:rPr>
        <w:t>30 de junio de 2025</w:t>
      </w:r>
      <w:r w:rsidRPr="00952792">
        <w:rPr>
          <w:rFonts w:ascii="Arial" w:hAnsi="Arial" w:cs="Arial"/>
          <w:sz w:val="20"/>
          <w:szCs w:val="20"/>
        </w:rPr>
        <w:t xml:space="preserve">, sin considerar la inversión física en Bienes Muebles e Inmuebles, Infraestructura y Construcciones en Proceso. De esta forma el resultado durante este periodo refleja un ahorro por </w:t>
      </w:r>
      <w:r w:rsidRPr="00D005E4">
        <w:rPr>
          <w:rFonts w:ascii="Arial" w:eastAsia="Times New Roman" w:hAnsi="Arial" w:cs="Arial"/>
          <w:sz w:val="20"/>
          <w:szCs w:val="20"/>
          <w:lang w:bidi="ar-SA"/>
        </w:rPr>
        <w:t xml:space="preserve">$ </w:t>
      </w:r>
      <w:r w:rsidR="00D005E4" w:rsidRPr="00D005E4">
        <w:rPr>
          <w:rFonts w:ascii="Arial" w:eastAsia="Times New Roman" w:hAnsi="Arial" w:cs="Arial"/>
          <w:sz w:val="20"/>
          <w:szCs w:val="20"/>
          <w:lang w:bidi="ar-SA"/>
        </w:rPr>
        <w:t>588</w:t>
      </w:r>
      <w:proofErr w:type="gramStart"/>
      <w:r w:rsidR="00D005E4" w:rsidRPr="00D005E4">
        <w:rPr>
          <w:rFonts w:ascii="Arial" w:eastAsia="Times New Roman" w:hAnsi="Arial" w:cs="Arial"/>
          <w:sz w:val="20"/>
          <w:szCs w:val="20"/>
          <w:lang w:bidi="ar-SA"/>
        </w:rPr>
        <w:t>,617,284.00</w:t>
      </w:r>
      <w:proofErr w:type="gramEnd"/>
      <w:r w:rsidRPr="00D005E4">
        <w:rPr>
          <w:rFonts w:ascii="Arial" w:eastAsia="Times New Roman" w:hAnsi="Arial" w:cs="Arial"/>
          <w:sz w:val="20"/>
          <w:szCs w:val="20"/>
          <w:lang w:bidi="ar-SA"/>
        </w:rPr>
        <w:t>.</w:t>
      </w:r>
    </w:p>
    <w:p w:rsidR="003D3D74" w:rsidRPr="00952792" w:rsidRDefault="003D3D74" w:rsidP="00FE3E65">
      <w:pPr>
        <w:spacing w:line="276" w:lineRule="auto"/>
        <w:rPr>
          <w:rFonts w:ascii="Arial" w:hAnsi="Arial" w:cs="Arial"/>
          <w:sz w:val="20"/>
          <w:szCs w:val="20"/>
        </w:rPr>
      </w:pPr>
    </w:p>
    <w:p w:rsidR="00EA1015" w:rsidRPr="00952792" w:rsidRDefault="00EA1015" w:rsidP="00FE3E65">
      <w:pPr>
        <w:spacing w:line="276" w:lineRule="auto"/>
        <w:rPr>
          <w:rFonts w:ascii="Arial" w:hAnsi="Arial" w:cs="Arial"/>
          <w:b/>
        </w:rPr>
      </w:pPr>
      <w:r w:rsidRPr="00952792">
        <w:rPr>
          <w:rFonts w:ascii="Arial" w:hAnsi="Arial" w:cs="Arial"/>
          <w:b/>
        </w:rPr>
        <w:t xml:space="preserve">Ingresos y Otros Beneficios </w:t>
      </w:r>
    </w:p>
    <w:p w:rsidR="00EA1015" w:rsidRPr="00952792" w:rsidRDefault="00EA1015" w:rsidP="00FE3E65">
      <w:pPr>
        <w:spacing w:line="276" w:lineRule="auto"/>
        <w:rPr>
          <w:rFonts w:ascii="Arial" w:hAnsi="Arial" w:cs="Arial"/>
          <w:b/>
          <w:sz w:val="20"/>
          <w:szCs w:val="20"/>
        </w:rPr>
      </w:pPr>
    </w:p>
    <w:p w:rsidR="00EA1015" w:rsidRPr="00952792" w:rsidRDefault="00EA1015" w:rsidP="00FE3E65">
      <w:pPr>
        <w:spacing w:line="276" w:lineRule="auto"/>
        <w:rPr>
          <w:rFonts w:ascii="Arial" w:hAnsi="Arial" w:cs="Arial"/>
          <w:b/>
          <w:i/>
          <w:sz w:val="22"/>
          <w:szCs w:val="22"/>
        </w:rPr>
      </w:pPr>
      <w:r w:rsidRPr="00952792">
        <w:rPr>
          <w:rFonts w:ascii="Arial" w:hAnsi="Arial" w:cs="Arial"/>
          <w:b/>
          <w:i/>
          <w:sz w:val="22"/>
          <w:szCs w:val="22"/>
        </w:rPr>
        <w:t xml:space="preserve">Ingresos de </w:t>
      </w:r>
      <w:r w:rsidR="004851A1" w:rsidRPr="00952792">
        <w:rPr>
          <w:rFonts w:ascii="Arial" w:hAnsi="Arial" w:cs="Arial"/>
          <w:b/>
          <w:i/>
          <w:sz w:val="22"/>
          <w:szCs w:val="22"/>
        </w:rPr>
        <w:t>Gestión</w:t>
      </w:r>
    </w:p>
    <w:p w:rsidR="00FE3E65" w:rsidRDefault="00FE3E65" w:rsidP="00FE3E65">
      <w:pPr>
        <w:spacing w:line="276" w:lineRule="auto"/>
        <w:jc w:val="both"/>
        <w:rPr>
          <w:rFonts w:ascii="Arial" w:hAnsi="Arial" w:cs="Arial"/>
          <w:sz w:val="20"/>
          <w:szCs w:val="20"/>
        </w:rPr>
      </w:pPr>
    </w:p>
    <w:p w:rsidR="00EA1015" w:rsidRPr="00952792" w:rsidRDefault="00EA1015" w:rsidP="00FE3E65">
      <w:pPr>
        <w:spacing w:line="276" w:lineRule="auto"/>
        <w:jc w:val="both"/>
        <w:rPr>
          <w:rFonts w:ascii="Arial" w:hAnsi="Arial" w:cs="Arial"/>
          <w:b/>
          <w:i/>
          <w:sz w:val="22"/>
          <w:szCs w:val="22"/>
        </w:rPr>
      </w:pPr>
      <w:r w:rsidRPr="00952792">
        <w:rPr>
          <w:rFonts w:ascii="Arial" w:hAnsi="Arial" w:cs="Arial"/>
          <w:b/>
          <w:i/>
          <w:sz w:val="22"/>
          <w:szCs w:val="22"/>
        </w:rPr>
        <w:t>Participaciones, Aportaciones, Convenios, Incentivos Derivados de la Colaboración Fiscal, Fondos Distintos de Aportaciones, Transferencias, Asignaciones, Subsidios y Subvenciones, y Pensiones y Jubilaciones</w:t>
      </w:r>
    </w:p>
    <w:p w:rsidR="00EA1015" w:rsidRPr="00952792" w:rsidRDefault="00EA1015" w:rsidP="00FE3E65">
      <w:pPr>
        <w:spacing w:line="276" w:lineRule="auto"/>
        <w:rPr>
          <w:rFonts w:ascii="Arial" w:hAnsi="Arial" w:cs="Arial"/>
          <w:sz w:val="20"/>
          <w:szCs w:val="20"/>
        </w:rPr>
      </w:pPr>
    </w:p>
    <w:p w:rsidR="00EA1015" w:rsidRPr="00952792" w:rsidRDefault="00EA1015" w:rsidP="00FE3E65">
      <w:pPr>
        <w:spacing w:line="276" w:lineRule="auto"/>
        <w:jc w:val="both"/>
        <w:rPr>
          <w:rFonts w:ascii="Arial" w:hAnsi="Arial" w:cs="Arial"/>
          <w:b/>
          <w:sz w:val="20"/>
          <w:szCs w:val="20"/>
        </w:rPr>
      </w:pPr>
      <w:r w:rsidRPr="00952792">
        <w:rPr>
          <w:rFonts w:ascii="Arial" w:hAnsi="Arial" w:cs="Arial"/>
          <w:sz w:val="20"/>
          <w:szCs w:val="20"/>
        </w:rPr>
        <w:t xml:space="preserve">Al </w:t>
      </w:r>
      <w:r w:rsidR="00760376">
        <w:rPr>
          <w:rFonts w:ascii="Arial" w:hAnsi="Arial" w:cs="Arial"/>
          <w:sz w:val="20"/>
          <w:szCs w:val="20"/>
        </w:rPr>
        <w:t>30 de junio de 2025</w:t>
      </w:r>
      <w:r w:rsidRPr="00952792">
        <w:rPr>
          <w:rFonts w:ascii="Arial" w:hAnsi="Arial" w:cs="Arial"/>
          <w:sz w:val="20"/>
          <w:szCs w:val="20"/>
        </w:rPr>
        <w:t xml:space="preserve">, el 15 </w:t>
      </w:r>
      <w:r w:rsidR="002C3A98" w:rsidRPr="00952792">
        <w:rPr>
          <w:rFonts w:ascii="Arial" w:hAnsi="Arial" w:cs="Arial"/>
          <w:sz w:val="20"/>
          <w:szCs w:val="20"/>
        </w:rPr>
        <w:t>%</w:t>
      </w:r>
      <w:r w:rsidRPr="00952792">
        <w:rPr>
          <w:rFonts w:ascii="Arial" w:hAnsi="Arial" w:cs="Arial"/>
          <w:sz w:val="20"/>
          <w:szCs w:val="20"/>
        </w:rPr>
        <w:t xml:space="preserve"> o más de este rubro están integrados por recursos presupuestales radicados a través de transferencias que la Secretaría de </w:t>
      </w:r>
      <w:r w:rsidR="00986C89">
        <w:rPr>
          <w:rFonts w:ascii="Arial" w:hAnsi="Arial" w:cs="Arial"/>
          <w:sz w:val="20"/>
          <w:szCs w:val="20"/>
        </w:rPr>
        <w:t>Finanzas</w:t>
      </w:r>
      <w:r w:rsidRPr="00952792">
        <w:rPr>
          <w:rFonts w:ascii="Arial" w:hAnsi="Arial" w:cs="Arial"/>
          <w:sz w:val="20"/>
          <w:szCs w:val="20"/>
        </w:rPr>
        <w:t xml:space="preserve"> realiza con base al presupuesto autorizado, para llevar a cabo las actividades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 xml:space="preserve">Secretaría </w:t>
      </w:r>
      <w:r w:rsidR="00986C89">
        <w:rPr>
          <w:rFonts w:ascii="Arial" w:hAnsi="Arial" w:cs="Arial"/>
          <w:sz w:val="20"/>
          <w:szCs w:val="20"/>
        </w:rPr>
        <w:t>en mención</w:t>
      </w:r>
      <w:r w:rsidRPr="00952792">
        <w:rPr>
          <w:rFonts w:ascii="Arial" w:hAnsi="Arial" w:cs="Arial"/>
          <w:b/>
          <w:sz w:val="20"/>
          <w:szCs w:val="20"/>
        </w:rPr>
        <w:t xml:space="preserve">. </w:t>
      </w:r>
    </w:p>
    <w:p w:rsidR="008545E7" w:rsidRDefault="008545E7" w:rsidP="00FE3E65">
      <w:pPr>
        <w:spacing w:line="276" w:lineRule="auto"/>
        <w:jc w:val="both"/>
        <w:rPr>
          <w:rFonts w:ascii="Arial" w:hAnsi="Arial" w:cs="Arial"/>
          <w:sz w:val="20"/>
          <w:szCs w:val="20"/>
        </w:rPr>
      </w:pPr>
    </w:p>
    <w:p w:rsidR="00636F98" w:rsidRDefault="00636F98" w:rsidP="00FE3E65">
      <w:pPr>
        <w:spacing w:line="276" w:lineRule="auto"/>
        <w:jc w:val="both"/>
        <w:rPr>
          <w:rFonts w:ascii="Arial" w:hAnsi="Arial" w:cs="Arial"/>
          <w:sz w:val="20"/>
          <w:szCs w:val="20"/>
        </w:rPr>
      </w:pPr>
    </w:p>
    <w:p w:rsidR="00636F98" w:rsidRPr="00952792" w:rsidRDefault="00636F98"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B43761" w:rsidRPr="00B43761" w:rsidTr="00B43761">
        <w:tc>
          <w:tcPr>
            <w:tcW w:w="10206" w:type="dxa"/>
            <w:gridSpan w:val="4"/>
            <w:shd w:val="clear" w:color="auto" w:fill="auto"/>
          </w:tcPr>
          <w:p w:rsidR="00EA1015" w:rsidRPr="00B43761" w:rsidRDefault="00EA1015" w:rsidP="00FE3E65">
            <w:pPr>
              <w:tabs>
                <w:tab w:val="left" w:pos="917"/>
                <w:tab w:val="left" w:pos="2167"/>
              </w:tabs>
              <w:spacing w:line="276" w:lineRule="auto"/>
              <w:jc w:val="center"/>
              <w:rPr>
                <w:rFonts w:ascii="Arial" w:hAnsi="Arial" w:cs="Arial"/>
                <w:b/>
                <w:sz w:val="20"/>
                <w:szCs w:val="20"/>
              </w:rPr>
            </w:pPr>
            <w:r w:rsidRPr="00B43761">
              <w:rPr>
                <w:rFonts w:ascii="Arial" w:hAnsi="Arial" w:cs="Arial"/>
                <w:b/>
                <w:sz w:val="20"/>
                <w:szCs w:val="20"/>
              </w:rPr>
              <w:lastRenderedPageBreak/>
              <w:t>PARTICIPACIONES, APORTACIONES, CONVENIOS, INCENTIVOS DERIVADOS DE LA COLABORACIÓN FISCAL, FONDOS DISTINTOS DE APORTACIONES, TRANSFERENCIAS, ASIGNACIONES, SUBSIDIOS Y SUBVENCIONES, Y PENSIONES Y JUBILACIONES</w:t>
            </w:r>
          </w:p>
          <w:p w:rsidR="00EA1015" w:rsidRPr="00B43761" w:rsidRDefault="00EA1015" w:rsidP="00FE3E65">
            <w:pPr>
              <w:tabs>
                <w:tab w:val="left" w:pos="917"/>
                <w:tab w:val="left" w:pos="2167"/>
              </w:tabs>
              <w:spacing w:line="276" w:lineRule="auto"/>
              <w:jc w:val="center"/>
              <w:rPr>
                <w:rFonts w:ascii="Arial" w:hAnsi="Arial" w:cs="Arial"/>
                <w:sz w:val="20"/>
                <w:szCs w:val="20"/>
              </w:rPr>
            </w:pPr>
            <w:r w:rsidRPr="00B43761">
              <w:rPr>
                <w:rFonts w:ascii="Arial" w:hAnsi="Arial" w:cs="Arial"/>
                <w:sz w:val="20"/>
                <w:szCs w:val="20"/>
              </w:rPr>
              <w:t>( Cifras en Pesos )</w:t>
            </w:r>
          </w:p>
        </w:tc>
      </w:tr>
      <w:tr w:rsidR="00736E70" w:rsidRPr="00952792" w:rsidTr="00BE6489">
        <w:tc>
          <w:tcPr>
            <w:tcW w:w="3969" w:type="dxa"/>
            <w:tcBorders>
              <w:right w:val="single" w:sz="4" w:space="0" w:color="939395"/>
            </w:tcBorders>
            <w:shd w:val="clear" w:color="auto" w:fill="D9D9D9"/>
          </w:tcPr>
          <w:p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EA1015" w:rsidRPr="00952792" w:rsidRDefault="00EF55DC"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BE6489">
        <w:tc>
          <w:tcPr>
            <w:tcW w:w="3969" w:type="dxa"/>
            <w:tcBorders>
              <w:bottom w:val="single" w:sz="12" w:space="0" w:color="auto"/>
            </w:tcBorders>
          </w:tcPr>
          <w:p w:rsidR="00EA1015" w:rsidRPr="00952792" w:rsidRDefault="00EA1015" w:rsidP="00FE3E65">
            <w:pPr>
              <w:pStyle w:val="Contenidodelatabla"/>
              <w:spacing w:line="276" w:lineRule="auto"/>
              <w:rPr>
                <w:rFonts w:ascii="Arial" w:hAnsi="Arial" w:cs="Arial"/>
                <w:sz w:val="20"/>
                <w:szCs w:val="20"/>
              </w:rPr>
            </w:pPr>
            <w:r w:rsidRPr="00952792">
              <w:rPr>
                <w:rFonts w:ascii="Arial" w:hAnsi="Arial" w:cs="Arial"/>
                <w:sz w:val="20"/>
                <w:szCs w:val="20"/>
              </w:rPr>
              <w:t>Transferencias, Asignaciones, Subsidios y Subvenciones, y Pensiones y Jubilaciones</w:t>
            </w:r>
          </w:p>
        </w:tc>
        <w:tc>
          <w:tcPr>
            <w:tcW w:w="1842" w:type="dxa"/>
            <w:tcBorders>
              <w:bottom w:val="single" w:sz="12" w:space="0" w:color="auto"/>
            </w:tcBorders>
          </w:tcPr>
          <w:p w:rsidR="00EA1015" w:rsidRPr="00952792" w:rsidRDefault="00EA1015" w:rsidP="00FE3E65">
            <w:pPr>
              <w:pStyle w:val="Contenidodelatabla"/>
              <w:spacing w:line="276" w:lineRule="auto"/>
              <w:jc w:val="center"/>
              <w:rPr>
                <w:rFonts w:ascii="Arial" w:hAnsi="Arial" w:cs="Arial"/>
                <w:sz w:val="20"/>
                <w:szCs w:val="20"/>
              </w:rPr>
            </w:pPr>
            <w:r w:rsidRPr="00952792">
              <w:rPr>
                <w:rFonts w:ascii="Arial" w:hAnsi="Arial" w:cs="Arial"/>
                <w:sz w:val="20"/>
                <w:szCs w:val="20"/>
              </w:rPr>
              <w:t>Acreedora</w:t>
            </w:r>
          </w:p>
        </w:tc>
        <w:tc>
          <w:tcPr>
            <w:tcW w:w="2269" w:type="dxa"/>
            <w:tcBorders>
              <w:bottom w:val="single" w:sz="12" w:space="0" w:color="auto"/>
            </w:tcBorders>
          </w:tcPr>
          <w:p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636F98" w:rsidRPr="00636F98">
              <w:rPr>
                <w:rFonts w:ascii="Arial" w:hAnsi="Arial" w:cs="Arial"/>
                <w:sz w:val="20"/>
                <w:szCs w:val="20"/>
              </w:rPr>
              <w:t>2,624,253,083.57</w:t>
            </w:r>
          </w:p>
        </w:tc>
        <w:tc>
          <w:tcPr>
            <w:tcW w:w="2126" w:type="dxa"/>
            <w:tcBorders>
              <w:bottom w:val="single" w:sz="12" w:space="0" w:color="auto"/>
            </w:tcBorders>
          </w:tcPr>
          <w:p w:rsidR="00EA1015" w:rsidRPr="00952792" w:rsidRDefault="00EA1015" w:rsidP="00D171C2">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D171C2">
              <w:rPr>
                <w:rFonts w:ascii="Arial" w:hAnsi="Arial" w:cs="Arial"/>
                <w:sz w:val="20"/>
                <w:szCs w:val="20"/>
              </w:rPr>
              <w:t>2,029,584,755.97</w:t>
            </w:r>
          </w:p>
        </w:tc>
      </w:tr>
      <w:tr w:rsidR="00736E70" w:rsidRPr="00952792" w:rsidTr="00BE6489">
        <w:tc>
          <w:tcPr>
            <w:tcW w:w="3969" w:type="dxa"/>
            <w:tcBorders>
              <w:top w:val="single" w:sz="12" w:space="0" w:color="auto"/>
            </w:tcBorders>
          </w:tcPr>
          <w:p w:rsidR="004851A1" w:rsidRPr="00952792" w:rsidRDefault="004851A1" w:rsidP="00FE3E65">
            <w:pPr>
              <w:pStyle w:val="Contenidodelatabla"/>
              <w:spacing w:line="276" w:lineRule="auto"/>
              <w:rPr>
                <w:rFonts w:ascii="Arial" w:hAnsi="Arial" w:cs="Arial"/>
                <w:sz w:val="2"/>
                <w:szCs w:val="2"/>
              </w:rPr>
            </w:pPr>
          </w:p>
        </w:tc>
        <w:tc>
          <w:tcPr>
            <w:tcW w:w="1842" w:type="dxa"/>
            <w:tcBorders>
              <w:top w:val="single" w:sz="12" w:space="0" w:color="auto"/>
            </w:tcBorders>
          </w:tcPr>
          <w:p w:rsidR="004851A1" w:rsidRPr="00952792" w:rsidRDefault="004851A1" w:rsidP="00FE3E65">
            <w:pPr>
              <w:pStyle w:val="Contenidodelatabla"/>
              <w:spacing w:line="276" w:lineRule="auto"/>
              <w:jc w:val="center"/>
              <w:rPr>
                <w:rFonts w:ascii="Arial" w:hAnsi="Arial" w:cs="Arial"/>
                <w:sz w:val="2"/>
                <w:szCs w:val="2"/>
              </w:rPr>
            </w:pPr>
          </w:p>
        </w:tc>
        <w:tc>
          <w:tcPr>
            <w:tcW w:w="2269" w:type="dxa"/>
            <w:tcBorders>
              <w:top w:val="single" w:sz="12" w:space="0" w:color="auto"/>
            </w:tcBorders>
          </w:tcPr>
          <w:p w:rsidR="004851A1" w:rsidRPr="00952792" w:rsidRDefault="004851A1" w:rsidP="00FE3E65">
            <w:pPr>
              <w:pStyle w:val="Contenidodelatabla"/>
              <w:spacing w:line="276" w:lineRule="auto"/>
              <w:jc w:val="right"/>
              <w:rPr>
                <w:rFonts w:ascii="Arial" w:hAnsi="Arial" w:cs="Arial"/>
                <w:sz w:val="2"/>
                <w:szCs w:val="2"/>
              </w:rPr>
            </w:pPr>
          </w:p>
        </w:tc>
        <w:tc>
          <w:tcPr>
            <w:tcW w:w="2126" w:type="dxa"/>
            <w:tcBorders>
              <w:top w:val="single" w:sz="12" w:space="0" w:color="auto"/>
            </w:tcBorders>
          </w:tcPr>
          <w:p w:rsidR="004851A1" w:rsidRPr="00952792" w:rsidRDefault="004851A1" w:rsidP="00FE3E65">
            <w:pPr>
              <w:pStyle w:val="Contenidodelatabla"/>
              <w:spacing w:line="276" w:lineRule="auto"/>
              <w:jc w:val="right"/>
              <w:rPr>
                <w:rFonts w:ascii="Arial" w:hAnsi="Arial" w:cs="Arial"/>
                <w:sz w:val="2"/>
                <w:szCs w:val="2"/>
              </w:rPr>
            </w:pPr>
          </w:p>
        </w:tc>
      </w:tr>
      <w:tr w:rsidR="00736E70" w:rsidRPr="00952792" w:rsidTr="00BE6489">
        <w:tc>
          <w:tcPr>
            <w:tcW w:w="3969" w:type="dxa"/>
            <w:tcBorders>
              <w:bottom w:val="single" w:sz="4" w:space="0" w:color="auto"/>
            </w:tcBorders>
            <w:shd w:val="clear" w:color="auto" w:fill="auto"/>
          </w:tcPr>
          <w:p w:rsidR="00EA1015" w:rsidRPr="00952792" w:rsidRDefault="00EA1015" w:rsidP="00FE3E65">
            <w:pPr>
              <w:spacing w:line="276" w:lineRule="auto"/>
              <w:rPr>
                <w:rFonts w:ascii="Arial" w:hAnsi="Arial" w:cs="Arial"/>
                <w:b/>
                <w:sz w:val="20"/>
                <w:szCs w:val="20"/>
              </w:rPr>
            </w:pPr>
          </w:p>
        </w:tc>
        <w:tc>
          <w:tcPr>
            <w:tcW w:w="1842" w:type="dxa"/>
            <w:tcBorders>
              <w:bottom w:val="single" w:sz="4" w:space="0" w:color="auto"/>
            </w:tcBorders>
            <w:shd w:val="clear" w:color="auto" w:fill="auto"/>
          </w:tcPr>
          <w:p w:rsidR="00EA1015" w:rsidRPr="00952792" w:rsidRDefault="00EA1015" w:rsidP="00FE3E65">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EA1015" w:rsidRPr="00952792" w:rsidRDefault="00EA1015" w:rsidP="00636F98">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 xml:space="preserve">$ </w:t>
            </w:r>
            <w:r w:rsidR="00636F98">
              <w:rPr>
                <w:rFonts w:ascii="Arial" w:hAnsi="Arial" w:cs="Arial"/>
                <w:b/>
                <w:sz w:val="20"/>
                <w:szCs w:val="20"/>
              </w:rPr>
              <w:t>2,624,253,083.57</w:t>
            </w:r>
          </w:p>
        </w:tc>
        <w:tc>
          <w:tcPr>
            <w:tcW w:w="2126" w:type="dxa"/>
            <w:tcBorders>
              <w:bottom w:val="single" w:sz="4" w:space="0" w:color="auto"/>
            </w:tcBorders>
            <w:shd w:val="clear" w:color="auto" w:fill="auto"/>
          </w:tcPr>
          <w:p w:rsidR="00EA1015" w:rsidRPr="00952792" w:rsidRDefault="00EA1015" w:rsidP="00CF5C76">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CF5C76">
              <w:rPr>
                <w:rFonts w:ascii="Arial" w:hAnsi="Arial" w:cs="Arial"/>
                <w:b/>
                <w:sz w:val="20"/>
                <w:szCs w:val="20"/>
              </w:rPr>
              <w:t>2,029,584,755.97</w:t>
            </w:r>
          </w:p>
        </w:tc>
      </w:tr>
    </w:tbl>
    <w:p w:rsidR="00EA1015" w:rsidRPr="00952792" w:rsidRDefault="00EA1015" w:rsidP="00FE3E65">
      <w:pPr>
        <w:spacing w:line="276" w:lineRule="auto"/>
        <w:jc w:val="both"/>
        <w:rPr>
          <w:rFonts w:ascii="Arial" w:hAnsi="Arial" w:cs="Arial"/>
          <w:b/>
          <w:sz w:val="20"/>
          <w:szCs w:val="20"/>
        </w:rPr>
      </w:pPr>
    </w:p>
    <w:p w:rsidR="00EA1015" w:rsidRPr="00952792" w:rsidRDefault="00EA1015" w:rsidP="00FE3E65">
      <w:pPr>
        <w:spacing w:line="276" w:lineRule="auto"/>
        <w:rPr>
          <w:rFonts w:ascii="Arial" w:hAnsi="Arial" w:cs="Arial"/>
          <w:b/>
          <w:i/>
          <w:sz w:val="22"/>
          <w:szCs w:val="22"/>
        </w:rPr>
      </w:pPr>
      <w:r w:rsidRPr="00952792">
        <w:rPr>
          <w:rFonts w:ascii="Arial" w:hAnsi="Arial" w:cs="Arial"/>
          <w:b/>
          <w:i/>
          <w:sz w:val="22"/>
          <w:szCs w:val="22"/>
        </w:rPr>
        <w:t>Otros Ingresos y Beneficios</w:t>
      </w:r>
    </w:p>
    <w:p w:rsidR="00EA1015" w:rsidRPr="00952792" w:rsidRDefault="00EA1015" w:rsidP="00FE3E65">
      <w:pPr>
        <w:spacing w:line="276" w:lineRule="auto"/>
        <w:jc w:val="both"/>
        <w:rPr>
          <w:rFonts w:ascii="Arial" w:hAnsi="Arial" w:cs="Arial"/>
          <w:b/>
          <w:sz w:val="20"/>
          <w:szCs w:val="20"/>
        </w:rPr>
      </w:pPr>
    </w:p>
    <w:p w:rsidR="00EA1015" w:rsidRPr="00952792" w:rsidRDefault="00EA1015" w:rsidP="00FE3E65">
      <w:pPr>
        <w:spacing w:line="276" w:lineRule="auto"/>
        <w:jc w:val="both"/>
        <w:rPr>
          <w:rFonts w:ascii="Arial" w:hAnsi="Arial" w:cs="Arial"/>
          <w:sz w:val="20"/>
          <w:szCs w:val="20"/>
        </w:rPr>
      </w:pPr>
      <w:r w:rsidRPr="00952792">
        <w:rPr>
          <w:rFonts w:ascii="Arial" w:hAnsi="Arial" w:cs="Arial"/>
          <w:sz w:val="20"/>
          <w:szCs w:val="20"/>
        </w:rPr>
        <w:t xml:space="preserve">El rubro de Otros Ingresos y Beneficios, corresponden a ingresos obtenidos al </w:t>
      </w:r>
      <w:r w:rsidR="00760376">
        <w:rPr>
          <w:rFonts w:ascii="Arial" w:hAnsi="Arial" w:cs="Arial"/>
          <w:sz w:val="20"/>
          <w:szCs w:val="20"/>
        </w:rPr>
        <w:t>30 de junio de 2025</w:t>
      </w:r>
      <w:r w:rsidRPr="00952792">
        <w:rPr>
          <w:rFonts w:ascii="Arial" w:hAnsi="Arial" w:cs="Arial"/>
          <w:sz w:val="20"/>
          <w:szCs w:val="20"/>
        </w:rPr>
        <w:t xml:space="preserve">. A continuación se explican aquellas que en lo individual representan el 15 </w:t>
      </w:r>
      <w:r w:rsidR="002C3A98" w:rsidRPr="00952792">
        <w:rPr>
          <w:rFonts w:ascii="Arial" w:hAnsi="Arial" w:cs="Arial"/>
          <w:sz w:val="20"/>
          <w:szCs w:val="20"/>
        </w:rPr>
        <w:t>%</w:t>
      </w:r>
      <w:r w:rsidRPr="00952792">
        <w:rPr>
          <w:rFonts w:ascii="Arial" w:hAnsi="Arial" w:cs="Arial"/>
          <w:sz w:val="20"/>
          <w:szCs w:val="20"/>
        </w:rPr>
        <w:t xml:space="preserve"> o más del total de las mismas, integrado por: </w:t>
      </w:r>
      <w:r w:rsidR="005B182C">
        <w:rPr>
          <w:rFonts w:ascii="Arial" w:hAnsi="Arial" w:cs="Arial"/>
          <w:sz w:val="20"/>
          <w:szCs w:val="20"/>
        </w:rPr>
        <w:t>Otros Ingresos y Beneficios Varios</w:t>
      </w:r>
      <w:r w:rsidRPr="00952792">
        <w:rPr>
          <w:rFonts w:ascii="Arial" w:hAnsi="Arial" w:cs="Arial"/>
          <w:sz w:val="20"/>
          <w:szCs w:val="20"/>
        </w:rPr>
        <w:t xml:space="preserve"> con un importe de $</w:t>
      </w:r>
      <w:r w:rsidR="00E453B1" w:rsidRPr="00952792">
        <w:rPr>
          <w:rFonts w:ascii="Arial" w:hAnsi="Arial" w:cs="Arial"/>
          <w:sz w:val="20"/>
          <w:szCs w:val="20"/>
        </w:rPr>
        <w:t xml:space="preserve"> </w:t>
      </w:r>
      <w:r w:rsidR="008D1B7D">
        <w:rPr>
          <w:rFonts w:ascii="Arial" w:hAnsi="Arial" w:cs="Arial"/>
          <w:sz w:val="20"/>
          <w:szCs w:val="20"/>
        </w:rPr>
        <w:t>3.56</w:t>
      </w:r>
      <w:r w:rsidRPr="00952792">
        <w:rPr>
          <w:rFonts w:ascii="Arial" w:hAnsi="Arial" w:cs="Arial"/>
          <w:sz w:val="20"/>
          <w:szCs w:val="20"/>
        </w:rPr>
        <w:t xml:space="preserve"> por concepto de </w:t>
      </w:r>
      <w:r w:rsidR="00EC5D12">
        <w:rPr>
          <w:rFonts w:ascii="Arial" w:hAnsi="Arial" w:cs="Arial"/>
          <w:sz w:val="20"/>
          <w:szCs w:val="20"/>
        </w:rPr>
        <w:t xml:space="preserve">redondeo </w:t>
      </w:r>
      <w:r w:rsidR="005B182C">
        <w:rPr>
          <w:rFonts w:ascii="Arial" w:hAnsi="Arial" w:cs="Arial"/>
          <w:sz w:val="20"/>
          <w:szCs w:val="20"/>
        </w:rPr>
        <w:t xml:space="preserve">a favor </w:t>
      </w:r>
      <w:r w:rsidR="00EC5D12">
        <w:rPr>
          <w:rFonts w:ascii="Arial" w:hAnsi="Arial" w:cs="Arial"/>
          <w:sz w:val="20"/>
          <w:szCs w:val="20"/>
        </w:rPr>
        <w:t>en el pago de entero, así como, por apertura de cuentas bancarias</w:t>
      </w:r>
      <w:r w:rsidRPr="00952792">
        <w:rPr>
          <w:rFonts w:ascii="Arial" w:hAnsi="Arial" w:cs="Arial"/>
          <w:sz w:val="20"/>
          <w:szCs w:val="20"/>
        </w:rPr>
        <w:t>.</w:t>
      </w:r>
    </w:p>
    <w:p w:rsidR="00CF5C76" w:rsidRPr="00952792" w:rsidRDefault="00CF5C76"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6530EB" w:rsidRPr="006530EB" w:rsidTr="00DA2905">
        <w:tc>
          <w:tcPr>
            <w:tcW w:w="10206" w:type="dxa"/>
            <w:gridSpan w:val="4"/>
            <w:shd w:val="clear" w:color="auto" w:fill="auto"/>
          </w:tcPr>
          <w:p w:rsidR="00EA1015" w:rsidRPr="00DA2905" w:rsidRDefault="00EA1015" w:rsidP="00FE3E65">
            <w:pPr>
              <w:tabs>
                <w:tab w:val="left" w:pos="917"/>
                <w:tab w:val="left" w:pos="2167"/>
              </w:tabs>
              <w:spacing w:line="276" w:lineRule="auto"/>
              <w:jc w:val="center"/>
              <w:rPr>
                <w:rFonts w:ascii="Arial" w:hAnsi="Arial" w:cs="Arial"/>
                <w:b/>
                <w:sz w:val="20"/>
                <w:szCs w:val="20"/>
              </w:rPr>
            </w:pPr>
            <w:r w:rsidRPr="00DA2905">
              <w:rPr>
                <w:rFonts w:ascii="Arial" w:hAnsi="Arial" w:cs="Arial"/>
                <w:b/>
                <w:sz w:val="20"/>
                <w:szCs w:val="20"/>
              </w:rPr>
              <w:t>OTROS INGRESOS Y BENEFICIOS</w:t>
            </w:r>
          </w:p>
          <w:p w:rsidR="00EA1015" w:rsidRPr="006530EB"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DA2905">
              <w:rPr>
                <w:rFonts w:ascii="Arial" w:hAnsi="Arial" w:cs="Arial"/>
                <w:sz w:val="20"/>
                <w:szCs w:val="20"/>
              </w:rPr>
              <w:t>( Cifras en Pesos )</w:t>
            </w:r>
          </w:p>
        </w:tc>
      </w:tr>
      <w:tr w:rsidR="00DA2905" w:rsidRPr="00952792" w:rsidTr="0043495D">
        <w:tc>
          <w:tcPr>
            <w:tcW w:w="3969" w:type="dxa"/>
            <w:tcBorders>
              <w:right w:val="single" w:sz="4" w:space="0" w:color="939395"/>
            </w:tcBorders>
            <w:shd w:val="clear" w:color="auto" w:fill="D9D9D9"/>
          </w:tcPr>
          <w:p w:rsidR="00DA2905" w:rsidRPr="00952792" w:rsidRDefault="00DA2905" w:rsidP="0043495D">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rsidR="00DA2905" w:rsidRPr="00952792" w:rsidRDefault="00DA2905" w:rsidP="0043495D">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rsidR="00DA2905" w:rsidRPr="00952792" w:rsidRDefault="00DA2905"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DA2905" w:rsidRPr="00952792" w:rsidRDefault="00DA2905"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DA2905">
        <w:tc>
          <w:tcPr>
            <w:tcW w:w="3969" w:type="dxa"/>
          </w:tcPr>
          <w:p w:rsidR="00EA1015" w:rsidRPr="00952792" w:rsidRDefault="00CF5C76" w:rsidP="00FE3E65">
            <w:pPr>
              <w:pStyle w:val="Contenidodelatabla"/>
              <w:spacing w:line="276" w:lineRule="auto"/>
              <w:rPr>
                <w:rFonts w:ascii="Arial" w:hAnsi="Arial" w:cs="Arial"/>
                <w:sz w:val="20"/>
                <w:szCs w:val="20"/>
              </w:rPr>
            </w:pPr>
            <w:r w:rsidRPr="00952792">
              <w:rPr>
                <w:rFonts w:ascii="Arial" w:hAnsi="Arial" w:cs="Arial"/>
                <w:sz w:val="20"/>
                <w:szCs w:val="20"/>
              </w:rPr>
              <w:t>Otros Ingresos y Beneficios Varios</w:t>
            </w:r>
            <w:r w:rsidR="00EA1015" w:rsidRPr="00952792">
              <w:rPr>
                <w:rFonts w:ascii="Arial" w:hAnsi="Arial" w:cs="Arial"/>
                <w:sz w:val="20"/>
                <w:szCs w:val="20"/>
              </w:rPr>
              <w:t xml:space="preserve"> </w:t>
            </w:r>
          </w:p>
        </w:tc>
        <w:tc>
          <w:tcPr>
            <w:tcW w:w="1842" w:type="dxa"/>
          </w:tcPr>
          <w:p w:rsidR="00EA1015" w:rsidRPr="00952792" w:rsidRDefault="00EA1015" w:rsidP="00FE3E65">
            <w:pPr>
              <w:pStyle w:val="Contenidodelatabla"/>
              <w:spacing w:line="276" w:lineRule="auto"/>
              <w:jc w:val="center"/>
              <w:rPr>
                <w:rFonts w:ascii="Arial" w:hAnsi="Arial" w:cs="Arial"/>
                <w:sz w:val="20"/>
                <w:szCs w:val="20"/>
              </w:rPr>
            </w:pPr>
            <w:r w:rsidRPr="00952792">
              <w:rPr>
                <w:rFonts w:ascii="Arial" w:hAnsi="Arial" w:cs="Arial"/>
                <w:sz w:val="20"/>
                <w:szCs w:val="20"/>
              </w:rPr>
              <w:t>Acreedora</w:t>
            </w:r>
          </w:p>
        </w:tc>
        <w:tc>
          <w:tcPr>
            <w:tcW w:w="2269" w:type="dxa"/>
          </w:tcPr>
          <w:p w:rsidR="00EA1015" w:rsidRPr="00952792" w:rsidRDefault="00EA1015" w:rsidP="00636F98">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3C460D">
              <w:rPr>
                <w:rFonts w:ascii="Arial" w:hAnsi="Arial" w:cs="Arial"/>
                <w:sz w:val="20"/>
                <w:szCs w:val="20"/>
              </w:rPr>
              <w:t xml:space="preserve">               </w:t>
            </w:r>
            <w:r w:rsidR="00636F98">
              <w:rPr>
                <w:rFonts w:ascii="Arial" w:hAnsi="Arial" w:cs="Arial"/>
                <w:sz w:val="20"/>
                <w:szCs w:val="20"/>
              </w:rPr>
              <w:t>3.56</w:t>
            </w:r>
          </w:p>
        </w:tc>
        <w:tc>
          <w:tcPr>
            <w:tcW w:w="2126" w:type="dxa"/>
          </w:tcPr>
          <w:p w:rsidR="00EA1015" w:rsidRPr="00952792" w:rsidRDefault="00EA1015" w:rsidP="00CF5C76">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3C460D">
              <w:rPr>
                <w:rFonts w:ascii="Arial" w:hAnsi="Arial" w:cs="Arial"/>
                <w:sz w:val="20"/>
                <w:szCs w:val="20"/>
              </w:rPr>
              <w:t xml:space="preserve">               </w:t>
            </w:r>
            <w:r w:rsidR="00CF5C76">
              <w:rPr>
                <w:rFonts w:ascii="Arial" w:hAnsi="Arial" w:cs="Arial"/>
                <w:sz w:val="20"/>
                <w:szCs w:val="20"/>
              </w:rPr>
              <w:t>12.86</w:t>
            </w:r>
          </w:p>
        </w:tc>
      </w:tr>
      <w:tr w:rsidR="00736E70" w:rsidRPr="00952792" w:rsidTr="00DA2905">
        <w:tc>
          <w:tcPr>
            <w:tcW w:w="3969" w:type="dxa"/>
            <w:tcBorders>
              <w:top w:val="single" w:sz="12" w:space="0" w:color="auto"/>
            </w:tcBorders>
          </w:tcPr>
          <w:p w:rsidR="008458D8" w:rsidRPr="00952792" w:rsidRDefault="008458D8" w:rsidP="00FE3E65">
            <w:pPr>
              <w:pStyle w:val="Contenidodelatabla"/>
              <w:spacing w:line="276" w:lineRule="auto"/>
              <w:rPr>
                <w:rFonts w:ascii="Arial" w:hAnsi="Arial" w:cs="Arial"/>
                <w:sz w:val="2"/>
                <w:szCs w:val="2"/>
              </w:rPr>
            </w:pPr>
          </w:p>
        </w:tc>
        <w:tc>
          <w:tcPr>
            <w:tcW w:w="1842" w:type="dxa"/>
            <w:tcBorders>
              <w:top w:val="single" w:sz="12" w:space="0" w:color="auto"/>
            </w:tcBorders>
          </w:tcPr>
          <w:p w:rsidR="008458D8" w:rsidRPr="00952792" w:rsidRDefault="008458D8" w:rsidP="00FE3E65">
            <w:pPr>
              <w:pStyle w:val="Contenidodelatabla"/>
              <w:spacing w:line="276" w:lineRule="auto"/>
              <w:jc w:val="center"/>
              <w:rPr>
                <w:rFonts w:ascii="Arial" w:hAnsi="Arial" w:cs="Arial"/>
                <w:sz w:val="2"/>
                <w:szCs w:val="2"/>
              </w:rPr>
            </w:pPr>
          </w:p>
        </w:tc>
        <w:tc>
          <w:tcPr>
            <w:tcW w:w="2269" w:type="dxa"/>
            <w:tcBorders>
              <w:top w:val="single" w:sz="12" w:space="0" w:color="auto"/>
            </w:tcBorders>
          </w:tcPr>
          <w:p w:rsidR="008458D8" w:rsidRPr="00952792" w:rsidRDefault="008458D8" w:rsidP="00FE3E65">
            <w:pPr>
              <w:pStyle w:val="Contenidodelatabla"/>
              <w:spacing w:line="276" w:lineRule="auto"/>
              <w:jc w:val="right"/>
              <w:rPr>
                <w:rFonts w:ascii="Arial" w:hAnsi="Arial" w:cs="Arial"/>
                <w:sz w:val="2"/>
                <w:szCs w:val="2"/>
              </w:rPr>
            </w:pPr>
          </w:p>
        </w:tc>
        <w:tc>
          <w:tcPr>
            <w:tcW w:w="2126" w:type="dxa"/>
            <w:tcBorders>
              <w:top w:val="single" w:sz="12" w:space="0" w:color="auto"/>
            </w:tcBorders>
          </w:tcPr>
          <w:p w:rsidR="008458D8" w:rsidRPr="00952792" w:rsidRDefault="008458D8" w:rsidP="00FE3E65">
            <w:pPr>
              <w:pStyle w:val="Contenidodelatabla"/>
              <w:spacing w:line="276" w:lineRule="auto"/>
              <w:jc w:val="right"/>
              <w:rPr>
                <w:rFonts w:ascii="Arial" w:hAnsi="Arial" w:cs="Arial"/>
                <w:sz w:val="2"/>
                <w:szCs w:val="2"/>
              </w:rPr>
            </w:pPr>
          </w:p>
        </w:tc>
      </w:tr>
      <w:tr w:rsidR="00736E70" w:rsidRPr="00952792" w:rsidTr="00DA2905">
        <w:tc>
          <w:tcPr>
            <w:tcW w:w="3969" w:type="dxa"/>
            <w:tcBorders>
              <w:bottom w:val="single" w:sz="4" w:space="0" w:color="auto"/>
            </w:tcBorders>
            <w:shd w:val="clear" w:color="auto" w:fill="auto"/>
          </w:tcPr>
          <w:p w:rsidR="00EA1015" w:rsidRPr="00952792" w:rsidRDefault="00EA1015" w:rsidP="00FE3E65">
            <w:pPr>
              <w:spacing w:line="276" w:lineRule="auto"/>
              <w:rPr>
                <w:rFonts w:ascii="Arial" w:hAnsi="Arial" w:cs="Arial"/>
                <w:b/>
                <w:sz w:val="20"/>
                <w:szCs w:val="20"/>
              </w:rPr>
            </w:pPr>
          </w:p>
        </w:tc>
        <w:tc>
          <w:tcPr>
            <w:tcW w:w="1842" w:type="dxa"/>
            <w:tcBorders>
              <w:bottom w:val="single" w:sz="4" w:space="0" w:color="auto"/>
            </w:tcBorders>
            <w:shd w:val="clear" w:color="auto" w:fill="auto"/>
          </w:tcPr>
          <w:p w:rsidR="00EA1015" w:rsidRPr="00952792" w:rsidRDefault="00EA1015" w:rsidP="00FE3E65">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EA1015" w:rsidRPr="00952792" w:rsidRDefault="00EA1015" w:rsidP="00636F98">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 xml:space="preserve">$ </w:t>
            </w:r>
            <w:r w:rsidR="003C460D">
              <w:rPr>
                <w:rFonts w:ascii="Arial" w:hAnsi="Arial" w:cs="Arial"/>
                <w:b/>
                <w:sz w:val="20"/>
                <w:szCs w:val="20"/>
              </w:rPr>
              <w:t xml:space="preserve">               </w:t>
            </w:r>
            <w:r w:rsidR="00636F98">
              <w:rPr>
                <w:rFonts w:ascii="Arial" w:hAnsi="Arial" w:cs="Arial"/>
                <w:b/>
                <w:sz w:val="20"/>
                <w:szCs w:val="20"/>
              </w:rPr>
              <w:t>3.56</w:t>
            </w:r>
          </w:p>
        </w:tc>
        <w:tc>
          <w:tcPr>
            <w:tcW w:w="2126" w:type="dxa"/>
            <w:tcBorders>
              <w:bottom w:val="single" w:sz="4" w:space="0" w:color="auto"/>
            </w:tcBorders>
            <w:shd w:val="clear" w:color="auto" w:fill="auto"/>
          </w:tcPr>
          <w:p w:rsidR="00EA1015" w:rsidRPr="00952792" w:rsidRDefault="00EA1015" w:rsidP="00CF5C76">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3C460D">
              <w:rPr>
                <w:rFonts w:ascii="Arial" w:hAnsi="Arial" w:cs="Arial"/>
                <w:b/>
                <w:sz w:val="20"/>
                <w:szCs w:val="20"/>
              </w:rPr>
              <w:t xml:space="preserve">               </w:t>
            </w:r>
            <w:r w:rsidR="00CF5C76">
              <w:rPr>
                <w:rFonts w:ascii="Arial" w:hAnsi="Arial" w:cs="Arial"/>
                <w:b/>
                <w:sz w:val="20"/>
                <w:szCs w:val="20"/>
              </w:rPr>
              <w:t>12.86</w:t>
            </w:r>
          </w:p>
        </w:tc>
      </w:tr>
    </w:tbl>
    <w:p w:rsidR="00EA1015" w:rsidRPr="00952792" w:rsidRDefault="00EA1015" w:rsidP="00FE3E65">
      <w:pPr>
        <w:spacing w:line="276" w:lineRule="auto"/>
        <w:jc w:val="both"/>
        <w:rPr>
          <w:rFonts w:ascii="Arial" w:hAnsi="Arial" w:cs="Arial"/>
          <w:sz w:val="20"/>
          <w:szCs w:val="20"/>
        </w:rPr>
      </w:pPr>
    </w:p>
    <w:p w:rsidR="00EA1015" w:rsidRPr="00952792" w:rsidRDefault="00EA1015" w:rsidP="00FE3E65">
      <w:pPr>
        <w:spacing w:line="276" w:lineRule="auto"/>
        <w:rPr>
          <w:rFonts w:ascii="Arial" w:hAnsi="Arial" w:cs="Arial"/>
          <w:b/>
        </w:rPr>
      </w:pPr>
      <w:r w:rsidRPr="00952792">
        <w:rPr>
          <w:rFonts w:ascii="Arial" w:hAnsi="Arial" w:cs="Arial"/>
          <w:b/>
        </w:rPr>
        <w:t>Gastos y Otras Pérdidas</w:t>
      </w:r>
    </w:p>
    <w:p w:rsidR="00EA1015" w:rsidRPr="00952792" w:rsidRDefault="00EA1015" w:rsidP="00FE3E65">
      <w:pPr>
        <w:spacing w:line="276" w:lineRule="auto"/>
        <w:rPr>
          <w:rFonts w:ascii="Arial" w:hAnsi="Arial" w:cs="Arial"/>
          <w:b/>
          <w:sz w:val="20"/>
          <w:szCs w:val="20"/>
        </w:rPr>
      </w:pPr>
    </w:p>
    <w:p w:rsidR="00EA1015" w:rsidRPr="00952792" w:rsidRDefault="00EA1015" w:rsidP="00FE3E65">
      <w:pPr>
        <w:spacing w:line="276" w:lineRule="auto"/>
        <w:rPr>
          <w:rFonts w:ascii="Arial" w:hAnsi="Arial" w:cs="Arial"/>
          <w:b/>
          <w:i/>
          <w:sz w:val="22"/>
          <w:szCs w:val="22"/>
        </w:rPr>
      </w:pPr>
      <w:r w:rsidRPr="00952792">
        <w:rPr>
          <w:rFonts w:ascii="Arial" w:hAnsi="Arial" w:cs="Arial"/>
          <w:b/>
          <w:i/>
          <w:sz w:val="22"/>
          <w:szCs w:val="22"/>
        </w:rPr>
        <w:t>Gastos de Funcionamiento</w:t>
      </w:r>
    </w:p>
    <w:p w:rsidR="00EA1015" w:rsidRPr="00952792" w:rsidRDefault="00EA1015" w:rsidP="00FE3E65">
      <w:pPr>
        <w:spacing w:line="276" w:lineRule="auto"/>
        <w:jc w:val="both"/>
        <w:rPr>
          <w:rFonts w:ascii="Arial" w:hAnsi="Arial" w:cs="Arial"/>
          <w:sz w:val="20"/>
          <w:szCs w:val="20"/>
          <w:shd w:val="clear" w:color="auto" w:fill="FFD320"/>
        </w:rPr>
      </w:pPr>
    </w:p>
    <w:p w:rsidR="00EA1015" w:rsidRPr="00952792" w:rsidRDefault="00EA1015" w:rsidP="00FE3E65">
      <w:pPr>
        <w:spacing w:line="276" w:lineRule="auto"/>
        <w:jc w:val="both"/>
        <w:rPr>
          <w:rFonts w:ascii="Arial" w:hAnsi="Arial" w:cs="Arial"/>
          <w:sz w:val="20"/>
          <w:szCs w:val="20"/>
        </w:rPr>
      </w:pPr>
      <w:r w:rsidRPr="00952792">
        <w:rPr>
          <w:rFonts w:ascii="Arial" w:hAnsi="Arial" w:cs="Arial"/>
          <w:sz w:val="20"/>
          <w:szCs w:val="20"/>
        </w:rPr>
        <w:t xml:space="preserve">Los gastos de funcionamiento lo integran todas las erogaciones realizadas en la operatividad al </w:t>
      </w:r>
      <w:r w:rsidR="00760376">
        <w:rPr>
          <w:rFonts w:ascii="Arial" w:hAnsi="Arial" w:cs="Arial"/>
          <w:sz w:val="20"/>
          <w:szCs w:val="20"/>
        </w:rPr>
        <w:t>30 de junio de 2025</w:t>
      </w:r>
      <w:r w:rsidRPr="00952792">
        <w:rPr>
          <w:rFonts w:ascii="Arial" w:hAnsi="Arial" w:cs="Arial"/>
          <w:sz w:val="20"/>
          <w:szCs w:val="20"/>
        </w:rPr>
        <w:t>, principalmente en los capítulos 1000 Servicios Personales, 2000 Materiales y Suministros, y 3000 Servicios Generales.</w:t>
      </w:r>
    </w:p>
    <w:p w:rsidR="00EA1015" w:rsidRPr="00952792" w:rsidRDefault="00EA1015" w:rsidP="00FE3E65">
      <w:pPr>
        <w:spacing w:line="276" w:lineRule="auto"/>
        <w:jc w:val="both"/>
        <w:rPr>
          <w:rFonts w:ascii="Arial" w:hAnsi="Arial" w:cs="Arial"/>
          <w:sz w:val="20"/>
          <w:szCs w:val="20"/>
        </w:rPr>
      </w:pPr>
    </w:p>
    <w:p w:rsidR="00EA1015" w:rsidRPr="00952792" w:rsidRDefault="00EA1015" w:rsidP="00FE3E65">
      <w:pPr>
        <w:spacing w:line="276" w:lineRule="auto"/>
        <w:jc w:val="both"/>
        <w:rPr>
          <w:rFonts w:ascii="Arial" w:hAnsi="Arial" w:cs="Arial"/>
          <w:sz w:val="20"/>
          <w:szCs w:val="20"/>
        </w:rPr>
      </w:pPr>
      <w:r w:rsidRPr="00952792">
        <w:rPr>
          <w:rFonts w:ascii="Arial" w:hAnsi="Arial" w:cs="Arial"/>
          <w:sz w:val="20"/>
          <w:szCs w:val="20"/>
        </w:rPr>
        <w:t xml:space="preserve">Del total de los Gastos de Funcionamiento, se explican aquellas que en lo individual representan el 15 </w:t>
      </w:r>
      <w:r w:rsidR="002C3A98" w:rsidRPr="00952792">
        <w:rPr>
          <w:rFonts w:ascii="Arial" w:hAnsi="Arial" w:cs="Arial"/>
          <w:sz w:val="20"/>
          <w:szCs w:val="20"/>
        </w:rPr>
        <w:t>%</w:t>
      </w:r>
      <w:r w:rsidRPr="00952792">
        <w:rPr>
          <w:rFonts w:ascii="Arial" w:hAnsi="Arial" w:cs="Arial"/>
          <w:sz w:val="20"/>
          <w:szCs w:val="20"/>
        </w:rPr>
        <w:t xml:space="preserve"> o más, de la totalidad de las mismas, el cual se integra de la si</w:t>
      </w:r>
      <w:r w:rsidR="00E453B1" w:rsidRPr="00952792">
        <w:rPr>
          <w:rFonts w:ascii="Arial" w:hAnsi="Arial" w:cs="Arial"/>
          <w:sz w:val="20"/>
          <w:szCs w:val="20"/>
        </w:rPr>
        <w:t xml:space="preserve">guiente manera: el importe de $ </w:t>
      </w:r>
      <w:r w:rsidR="00636F98" w:rsidRPr="00636F98">
        <w:rPr>
          <w:rFonts w:ascii="Arial" w:hAnsi="Arial" w:cs="Arial"/>
          <w:sz w:val="20"/>
          <w:szCs w:val="20"/>
        </w:rPr>
        <w:t>695,838,297.56</w:t>
      </w:r>
      <w:r w:rsidR="00636F98">
        <w:rPr>
          <w:rFonts w:ascii="Arial" w:hAnsi="Arial" w:cs="Arial"/>
          <w:sz w:val="20"/>
          <w:szCs w:val="20"/>
        </w:rPr>
        <w:t xml:space="preserve"> </w:t>
      </w:r>
      <w:r w:rsidRPr="00952792">
        <w:rPr>
          <w:rFonts w:ascii="Arial" w:hAnsi="Arial" w:cs="Arial"/>
          <w:sz w:val="20"/>
          <w:szCs w:val="20"/>
        </w:rPr>
        <w:t xml:space="preserve">correspondiente a pagos de sueldos y salarios del personal que labora en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sz w:val="20"/>
          <w:szCs w:val="20"/>
        </w:rPr>
        <w:t xml:space="preserve">, así como, el importe de $ </w:t>
      </w:r>
      <w:r w:rsidR="00636F98" w:rsidRPr="00636F98">
        <w:rPr>
          <w:rFonts w:ascii="Arial" w:hAnsi="Arial" w:cs="Arial"/>
          <w:sz w:val="20"/>
          <w:szCs w:val="20"/>
        </w:rPr>
        <w:t>1,300,880,830.94</w:t>
      </w:r>
      <w:r w:rsidR="00ED48CD">
        <w:rPr>
          <w:rFonts w:ascii="Arial" w:hAnsi="Arial" w:cs="Arial"/>
          <w:sz w:val="20"/>
          <w:szCs w:val="20"/>
        </w:rPr>
        <w:t xml:space="preserve"> </w:t>
      </w:r>
      <w:r w:rsidRPr="00952792">
        <w:rPr>
          <w:rFonts w:ascii="Arial" w:hAnsi="Arial" w:cs="Arial"/>
          <w:sz w:val="20"/>
          <w:szCs w:val="20"/>
        </w:rPr>
        <w:t>del capítulo 3000 Servicios Generales, por concepto de servicios recibidos durante la operatividad, correspond</w:t>
      </w:r>
      <w:r w:rsidR="000F4B99" w:rsidRPr="00952792">
        <w:rPr>
          <w:rFonts w:ascii="Arial" w:hAnsi="Arial" w:cs="Arial"/>
          <w:sz w:val="20"/>
          <w:szCs w:val="20"/>
        </w:rPr>
        <w:t xml:space="preserve">iente al </w:t>
      </w:r>
      <w:r w:rsidR="00760376">
        <w:rPr>
          <w:rFonts w:ascii="Arial" w:hAnsi="Arial" w:cs="Arial"/>
          <w:sz w:val="20"/>
          <w:szCs w:val="20"/>
        </w:rPr>
        <w:t>30 de junio de 2025</w:t>
      </w:r>
      <w:r w:rsidRPr="00952792">
        <w:rPr>
          <w:rFonts w:ascii="Arial" w:hAnsi="Arial" w:cs="Arial"/>
          <w:sz w:val="20"/>
          <w:szCs w:val="20"/>
        </w:rPr>
        <w:t>.</w:t>
      </w:r>
    </w:p>
    <w:p w:rsidR="00A43754" w:rsidRDefault="00A43754"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6530EB" w:rsidRPr="006530EB" w:rsidTr="00F73F13">
        <w:tc>
          <w:tcPr>
            <w:tcW w:w="10206" w:type="dxa"/>
            <w:gridSpan w:val="3"/>
            <w:shd w:val="clear" w:color="auto" w:fill="auto"/>
          </w:tcPr>
          <w:p w:rsidR="00EA1015" w:rsidRPr="00F73F13" w:rsidRDefault="00EA1015" w:rsidP="00FE3E65">
            <w:pPr>
              <w:tabs>
                <w:tab w:val="left" w:pos="917"/>
                <w:tab w:val="left" w:pos="2167"/>
              </w:tabs>
              <w:spacing w:line="276" w:lineRule="auto"/>
              <w:jc w:val="center"/>
              <w:rPr>
                <w:rFonts w:ascii="Arial" w:hAnsi="Arial" w:cs="Arial"/>
                <w:b/>
                <w:sz w:val="20"/>
                <w:szCs w:val="20"/>
              </w:rPr>
            </w:pPr>
            <w:r w:rsidRPr="00F73F13">
              <w:rPr>
                <w:rFonts w:ascii="Arial" w:hAnsi="Arial" w:cs="Arial"/>
                <w:b/>
                <w:sz w:val="20"/>
                <w:szCs w:val="20"/>
              </w:rPr>
              <w:t>GASTOS DE FUNCIONAMIENTO</w:t>
            </w:r>
          </w:p>
          <w:p w:rsidR="00EA1015" w:rsidRPr="006530EB"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F73F13">
              <w:rPr>
                <w:rFonts w:ascii="Arial" w:hAnsi="Arial" w:cs="Arial"/>
                <w:sz w:val="20"/>
                <w:szCs w:val="20"/>
              </w:rPr>
              <w:t>( Cifras en Pesos )</w:t>
            </w:r>
          </w:p>
        </w:tc>
      </w:tr>
      <w:tr w:rsidR="00736E70" w:rsidRPr="00952792" w:rsidTr="0082450E">
        <w:tc>
          <w:tcPr>
            <w:tcW w:w="5387" w:type="dxa"/>
            <w:tcBorders>
              <w:right w:val="single" w:sz="4" w:space="0" w:color="939395"/>
            </w:tcBorders>
            <w:shd w:val="clear" w:color="auto" w:fill="D9D9D9"/>
          </w:tcPr>
          <w:p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CF5C76" w:rsidRPr="00952792" w:rsidTr="00580EDF">
        <w:tc>
          <w:tcPr>
            <w:tcW w:w="5387" w:type="dxa"/>
          </w:tcPr>
          <w:p w:rsidR="00CF5C76" w:rsidRPr="00952792" w:rsidRDefault="00CF5C76" w:rsidP="00FE3E65">
            <w:pPr>
              <w:pStyle w:val="Contenidodelatabla"/>
              <w:spacing w:line="276" w:lineRule="auto"/>
              <w:jc w:val="both"/>
              <w:rPr>
                <w:rFonts w:ascii="Arial" w:hAnsi="Arial" w:cs="Arial"/>
                <w:sz w:val="20"/>
                <w:szCs w:val="20"/>
              </w:rPr>
            </w:pPr>
            <w:r w:rsidRPr="00952792">
              <w:rPr>
                <w:rFonts w:ascii="Arial" w:hAnsi="Arial" w:cs="Arial"/>
                <w:sz w:val="20"/>
                <w:szCs w:val="20"/>
              </w:rPr>
              <w:t>Servicios Personales</w:t>
            </w:r>
          </w:p>
        </w:tc>
        <w:tc>
          <w:tcPr>
            <w:tcW w:w="2551" w:type="dxa"/>
          </w:tcPr>
          <w:p w:rsidR="00CF5C76" w:rsidRPr="00952792" w:rsidRDefault="00CF5C76" w:rsidP="00FE3E65">
            <w:pPr>
              <w:pStyle w:val="Contenidodelatabla"/>
              <w:spacing w:line="276" w:lineRule="auto"/>
              <w:jc w:val="right"/>
              <w:rPr>
                <w:rFonts w:ascii="Arial" w:hAnsi="Arial" w:cs="Arial"/>
                <w:sz w:val="20"/>
                <w:szCs w:val="20"/>
              </w:rPr>
            </w:pPr>
            <w:r w:rsidRPr="00952792">
              <w:rPr>
                <w:rFonts w:ascii="Arial" w:hAnsi="Arial" w:cs="Arial"/>
                <w:sz w:val="20"/>
                <w:szCs w:val="20"/>
              </w:rPr>
              <w:t>$</w:t>
            </w:r>
            <w:r w:rsidR="00636F98">
              <w:rPr>
                <w:rFonts w:ascii="Arial" w:hAnsi="Arial" w:cs="Arial"/>
                <w:sz w:val="20"/>
                <w:szCs w:val="20"/>
              </w:rPr>
              <w:t xml:space="preserve">   </w:t>
            </w:r>
            <w:r w:rsidRPr="00952792">
              <w:rPr>
                <w:rFonts w:ascii="Arial" w:hAnsi="Arial" w:cs="Arial"/>
                <w:sz w:val="20"/>
                <w:szCs w:val="20"/>
              </w:rPr>
              <w:t xml:space="preserve"> </w:t>
            </w:r>
            <w:r w:rsidR="00636F98" w:rsidRPr="00636F98">
              <w:rPr>
                <w:rFonts w:ascii="Arial" w:hAnsi="Arial" w:cs="Arial"/>
                <w:sz w:val="20"/>
                <w:szCs w:val="20"/>
              </w:rPr>
              <w:t>695,838,297.56</w:t>
            </w:r>
          </w:p>
        </w:tc>
        <w:tc>
          <w:tcPr>
            <w:tcW w:w="2268" w:type="dxa"/>
          </w:tcPr>
          <w:p w:rsidR="00CF5C76" w:rsidRPr="00952792" w:rsidRDefault="00CF5C76" w:rsidP="00636F98">
            <w:pPr>
              <w:pStyle w:val="Contenidodelatabla"/>
              <w:spacing w:line="276" w:lineRule="auto"/>
              <w:jc w:val="right"/>
              <w:rPr>
                <w:rFonts w:ascii="Arial" w:hAnsi="Arial" w:cs="Arial"/>
                <w:sz w:val="20"/>
                <w:szCs w:val="20"/>
              </w:rPr>
            </w:pPr>
            <w:r w:rsidRPr="00952792">
              <w:rPr>
                <w:rFonts w:ascii="Arial" w:hAnsi="Arial" w:cs="Arial"/>
                <w:sz w:val="20"/>
                <w:szCs w:val="20"/>
              </w:rPr>
              <w:t>$</w:t>
            </w:r>
            <w:r>
              <w:rPr>
                <w:rFonts w:ascii="Arial" w:hAnsi="Arial" w:cs="Arial"/>
                <w:sz w:val="20"/>
                <w:szCs w:val="20"/>
              </w:rPr>
              <w:t xml:space="preserve"> 1,462,706,752.56</w:t>
            </w:r>
          </w:p>
        </w:tc>
      </w:tr>
      <w:tr w:rsidR="00CF5C76" w:rsidRPr="00952792" w:rsidTr="0082450E">
        <w:tc>
          <w:tcPr>
            <w:tcW w:w="5387" w:type="dxa"/>
          </w:tcPr>
          <w:p w:rsidR="00CF5C76" w:rsidRPr="00952792" w:rsidRDefault="00CF5C76" w:rsidP="00FE3E65">
            <w:pPr>
              <w:pStyle w:val="Contenidodelatabla"/>
              <w:spacing w:line="276" w:lineRule="auto"/>
              <w:jc w:val="both"/>
              <w:rPr>
                <w:rFonts w:ascii="Arial" w:hAnsi="Arial" w:cs="Arial"/>
                <w:sz w:val="20"/>
                <w:szCs w:val="20"/>
              </w:rPr>
            </w:pPr>
            <w:r w:rsidRPr="00952792">
              <w:rPr>
                <w:rFonts w:ascii="Arial" w:hAnsi="Arial" w:cs="Arial"/>
                <w:sz w:val="20"/>
                <w:szCs w:val="20"/>
              </w:rPr>
              <w:t xml:space="preserve">Materiales y Suministros </w:t>
            </w:r>
          </w:p>
        </w:tc>
        <w:tc>
          <w:tcPr>
            <w:tcW w:w="2551" w:type="dxa"/>
          </w:tcPr>
          <w:p w:rsidR="00CF5C76" w:rsidRPr="00952792" w:rsidRDefault="00636F98" w:rsidP="00FE3E65">
            <w:pPr>
              <w:pStyle w:val="Contenidodelatabla"/>
              <w:spacing w:line="276" w:lineRule="auto"/>
              <w:jc w:val="right"/>
              <w:rPr>
                <w:rFonts w:ascii="Arial" w:hAnsi="Arial" w:cs="Arial"/>
                <w:sz w:val="20"/>
                <w:szCs w:val="20"/>
              </w:rPr>
            </w:pPr>
            <w:r w:rsidRPr="00636F98">
              <w:rPr>
                <w:rFonts w:ascii="Arial" w:hAnsi="Arial" w:cs="Arial"/>
                <w:sz w:val="20"/>
                <w:szCs w:val="20"/>
              </w:rPr>
              <w:t>34,360,190.45</w:t>
            </w:r>
          </w:p>
        </w:tc>
        <w:tc>
          <w:tcPr>
            <w:tcW w:w="2268" w:type="dxa"/>
          </w:tcPr>
          <w:p w:rsidR="00CF5C76" w:rsidRPr="00952792" w:rsidRDefault="00CF5C76" w:rsidP="00D50A9F">
            <w:pPr>
              <w:pStyle w:val="Contenidodelatabla"/>
              <w:spacing w:line="276" w:lineRule="auto"/>
              <w:jc w:val="right"/>
              <w:rPr>
                <w:rFonts w:ascii="Arial" w:hAnsi="Arial" w:cs="Arial"/>
                <w:sz w:val="20"/>
                <w:szCs w:val="20"/>
              </w:rPr>
            </w:pPr>
            <w:r w:rsidRPr="001F5D35">
              <w:rPr>
                <w:rFonts w:ascii="Arial" w:hAnsi="Arial" w:cs="Arial"/>
                <w:sz w:val="20"/>
                <w:szCs w:val="20"/>
              </w:rPr>
              <w:t>43,802,152.31</w:t>
            </w:r>
          </w:p>
        </w:tc>
      </w:tr>
      <w:tr w:rsidR="00CF5C76" w:rsidRPr="00952792" w:rsidTr="0082450E">
        <w:tc>
          <w:tcPr>
            <w:tcW w:w="5387" w:type="dxa"/>
            <w:tcBorders>
              <w:bottom w:val="single" w:sz="12" w:space="0" w:color="auto"/>
            </w:tcBorders>
          </w:tcPr>
          <w:p w:rsidR="00CF5C76" w:rsidRPr="00952792" w:rsidRDefault="00CF5C76" w:rsidP="00FE3E65">
            <w:pPr>
              <w:pStyle w:val="Contenidodelatabla"/>
              <w:spacing w:line="276" w:lineRule="auto"/>
              <w:jc w:val="both"/>
              <w:rPr>
                <w:rFonts w:ascii="Arial" w:hAnsi="Arial" w:cs="Arial"/>
                <w:sz w:val="20"/>
                <w:szCs w:val="20"/>
              </w:rPr>
            </w:pPr>
            <w:r w:rsidRPr="00952792">
              <w:rPr>
                <w:rFonts w:ascii="Arial" w:hAnsi="Arial" w:cs="Arial"/>
                <w:sz w:val="20"/>
                <w:szCs w:val="20"/>
              </w:rPr>
              <w:t>Servicios Generales</w:t>
            </w:r>
          </w:p>
        </w:tc>
        <w:tc>
          <w:tcPr>
            <w:tcW w:w="2551" w:type="dxa"/>
            <w:tcBorders>
              <w:bottom w:val="single" w:sz="12" w:space="0" w:color="auto"/>
            </w:tcBorders>
          </w:tcPr>
          <w:p w:rsidR="00CF5C76" w:rsidRPr="00952792" w:rsidRDefault="00636F98" w:rsidP="00FE3E65">
            <w:pPr>
              <w:pStyle w:val="Contenidodelatabla"/>
              <w:spacing w:line="276" w:lineRule="auto"/>
              <w:jc w:val="right"/>
              <w:rPr>
                <w:rFonts w:ascii="Arial" w:hAnsi="Arial" w:cs="Arial"/>
                <w:sz w:val="20"/>
                <w:szCs w:val="20"/>
              </w:rPr>
            </w:pPr>
            <w:r w:rsidRPr="00636F98">
              <w:rPr>
                <w:rFonts w:ascii="Arial" w:hAnsi="Arial" w:cs="Arial"/>
                <w:sz w:val="20"/>
                <w:szCs w:val="20"/>
              </w:rPr>
              <w:t>1,300,880,830.94</w:t>
            </w:r>
          </w:p>
        </w:tc>
        <w:tc>
          <w:tcPr>
            <w:tcW w:w="2268" w:type="dxa"/>
            <w:tcBorders>
              <w:bottom w:val="single" w:sz="12" w:space="0" w:color="auto"/>
            </w:tcBorders>
          </w:tcPr>
          <w:p w:rsidR="00CF5C76" w:rsidRPr="00952792" w:rsidRDefault="00CF5C76" w:rsidP="00D50A9F">
            <w:pPr>
              <w:pStyle w:val="Contenidodelatabla"/>
              <w:spacing w:line="276" w:lineRule="auto"/>
              <w:jc w:val="right"/>
              <w:rPr>
                <w:rFonts w:ascii="Arial" w:hAnsi="Arial" w:cs="Arial"/>
                <w:sz w:val="20"/>
                <w:szCs w:val="20"/>
              </w:rPr>
            </w:pPr>
            <w:r>
              <w:rPr>
                <w:rFonts w:ascii="Arial" w:hAnsi="Arial" w:cs="Arial"/>
                <w:sz w:val="20"/>
                <w:szCs w:val="20"/>
              </w:rPr>
              <w:t>390,312,371.32</w:t>
            </w:r>
          </w:p>
        </w:tc>
      </w:tr>
      <w:tr w:rsidR="00736E70" w:rsidRPr="00952792" w:rsidTr="00636F98">
        <w:tc>
          <w:tcPr>
            <w:tcW w:w="5387" w:type="dxa"/>
            <w:tcBorders>
              <w:bottom w:val="single" w:sz="4" w:space="0" w:color="auto"/>
            </w:tcBorders>
            <w:shd w:val="clear" w:color="auto" w:fill="auto"/>
            <w:vAlign w:val="center"/>
          </w:tcPr>
          <w:p w:rsidR="00EA1015" w:rsidRPr="00952792" w:rsidRDefault="00EA1015" w:rsidP="00E80EA9">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vAlign w:val="center"/>
          </w:tcPr>
          <w:p w:rsidR="00EA1015" w:rsidRPr="00636F98" w:rsidRDefault="00EA1015" w:rsidP="00E80EA9">
            <w:pPr>
              <w:pStyle w:val="Contenidodelatabla"/>
              <w:spacing w:line="276" w:lineRule="auto"/>
              <w:jc w:val="right"/>
              <w:rPr>
                <w:rFonts w:ascii="Arial" w:hAnsi="Arial" w:cs="Arial"/>
                <w:b/>
                <w:bCs/>
                <w:sz w:val="20"/>
                <w:szCs w:val="20"/>
              </w:rPr>
            </w:pPr>
            <w:r w:rsidRPr="00636F98">
              <w:rPr>
                <w:rFonts w:ascii="Arial" w:hAnsi="Arial" w:cs="Arial"/>
                <w:b/>
                <w:bCs/>
                <w:sz w:val="20"/>
                <w:szCs w:val="20"/>
              </w:rPr>
              <w:t xml:space="preserve">$ </w:t>
            </w:r>
            <w:r w:rsidR="00636F98" w:rsidRPr="00636F98">
              <w:rPr>
                <w:rFonts w:ascii="Arial" w:hAnsi="Arial" w:cs="Arial"/>
                <w:b/>
                <w:bCs/>
                <w:sz w:val="20"/>
                <w:szCs w:val="20"/>
              </w:rPr>
              <w:t>2,031,079,318.95</w:t>
            </w:r>
          </w:p>
        </w:tc>
        <w:tc>
          <w:tcPr>
            <w:tcW w:w="2268" w:type="dxa"/>
            <w:tcBorders>
              <w:bottom w:val="single" w:sz="4" w:space="0" w:color="auto"/>
            </w:tcBorders>
            <w:shd w:val="clear" w:color="auto" w:fill="auto"/>
            <w:vAlign w:val="center"/>
          </w:tcPr>
          <w:p w:rsidR="00EA1015" w:rsidRPr="00952792" w:rsidRDefault="00EA1015" w:rsidP="00E80EA9">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CF5C76">
              <w:rPr>
                <w:rFonts w:ascii="Arial" w:hAnsi="Arial" w:cs="Arial"/>
                <w:b/>
                <w:bCs/>
                <w:sz w:val="20"/>
                <w:szCs w:val="20"/>
              </w:rPr>
              <w:t>1,896,821,276.19</w:t>
            </w:r>
          </w:p>
        </w:tc>
      </w:tr>
    </w:tbl>
    <w:p w:rsidR="00EA1015" w:rsidRDefault="00EA1015" w:rsidP="00FE3E65">
      <w:pPr>
        <w:spacing w:line="276" w:lineRule="auto"/>
        <w:jc w:val="both"/>
        <w:rPr>
          <w:rFonts w:ascii="Arial" w:hAnsi="Arial" w:cs="Arial"/>
          <w:sz w:val="20"/>
          <w:szCs w:val="20"/>
        </w:rPr>
      </w:pPr>
    </w:p>
    <w:p w:rsidR="00EA1015" w:rsidRPr="00952792" w:rsidRDefault="00EA1015" w:rsidP="00FE3E65">
      <w:pPr>
        <w:spacing w:line="276" w:lineRule="auto"/>
        <w:jc w:val="both"/>
        <w:rPr>
          <w:rFonts w:ascii="Arial" w:hAnsi="Arial" w:cs="Arial"/>
          <w:b/>
          <w:i/>
          <w:sz w:val="22"/>
          <w:szCs w:val="22"/>
        </w:rPr>
      </w:pPr>
      <w:r w:rsidRPr="00952792">
        <w:rPr>
          <w:rFonts w:ascii="Arial" w:hAnsi="Arial" w:cs="Arial"/>
          <w:b/>
          <w:i/>
          <w:sz w:val="22"/>
          <w:szCs w:val="22"/>
        </w:rPr>
        <w:lastRenderedPageBreak/>
        <w:t>Transferencias, Asignaciones, Subsidios y Otras Ayudas</w:t>
      </w:r>
    </w:p>
    <w:p w:rsidR="00EA1015" w:rsidRPr="00952792" w:rsidRDefault="00EA1015" w:rsidP="00FE3E65">
      <w:pPr>
        <w:spacing w:line="276" w:lineRule="auto"/>
        <w:jc w:val="both"/>
        <w:rPr>
          <w:rFonts w:ascii="Arial" w:hAnsi="Arial" w:cs="Arial"/>
          <w:sz w:val="20"/>
          <w:szCs w:val="20"/>
        </w:rPr>
      </w:pPr>
    </w:p>
    <w:p w:rsidR="00EA1015" w:rsidRDefault="00EA1015" w:rsidP="00FE3E65">
      <w:pPr>
        <w:spacing w:line="276" w:lineRule="auto"/>
        <w:jc w:val="both"/>
        <w:rPr>
          <w:rFonts w:ascii="Arial" w:hAnsi="Arial" w:cs="Arial"/>
          <w:sz w:val="20"/>
          <w:szCs w:val="20"/>
        </w:rPr>
      </w:pPr>
      <w:r w:rsidRPr="00952792">
        <w:rPr>
          <w:rFonts w:ascii="Arial" w:hAnsi="Arial" w:cs="Arial"/>
          <w:sz w:val="20"/>
          <w:szCs w:val="20"/>
        </w:rPr>
        <w:t xml:space="preserve">Las Transferencias, Asignaciones, Subsidios y Otras Ayudas, que en lo individual representan el 15 </w:t>
      </w:r>
      <w:r w:rsidR="002C3A98" w:rsidRPr="00952792">
        <w:rPr>
          <w:rFonts w:ascii="Arial" w:hAnsi="Arial" w:cs="Arial"/>
          <w:sz w:val="20"/>
          <w:szCs w:val="20"/>
        </w:rPr>
        <w:t>%</w:t>
      </w:r>
      <w:r w:rsidRPr="00952792">
        <w:rPr>
          <w:rFonts w:ascii="Arial" w:hAnsi="Arial" w:cs="Arial"/>
          <w:sz w:val="20"/>
          <w:szCs w:val="20"/>
        </w:rPr>
        <w:t xml:space="preserve"> o más del total del rubro, lo integran todas las erogaciones realizadas en la operatividad al </w:t>
      </w:r>
      <w:r w:rsidR="00760376">
        <w:rPr>
          <w:rFonts w:ascii="Arial" w:hAnsi="Arial" w:cs="Arial"/>
          <w:sz w:val="20"/>
          <w:szCs w:val="20"/>
        </w:rPr>
        <w:t>30 de junio de 2025</w:t>
      </w:r>
      <w:r w:rsidRPr="00952792">
        <w:rPr>
          <w:rFonts w:ascii="Arial" w:hAnsi="Arial" w:cs="Arial"/>
          <w:sz w:val="20"/>
          <w:szCs w:val="20"/>
        </w:rPr>
        <w:t xml:space="preserve">, </w:t>
      </w:r>
      <w:r w:rsidRPr="00E85C91">
        <w:rPr>
          <w:rFonts w:ascii="Arial" w:hAnsi="Arial" w:cs="Arial"/>
          <w:sz w:val="20"/>
          <w:szCs w:val="20"/>
        </w:rPr>
        <w:t xml:space="preserve">principalmente </w:t>
      </w:r>
      <w:r w:rsidR="00D171C2" w:rsidRPr="00E85C91">
        <w:rPr>
          <w:rFonts w:ascii="Arial" w:hAnsi="Arial" w:cs="Arial"/>
          <w:sz w:val="20"/>
          <w:szCs w:val="20"/>
        </w:rPr>
        <w:t xml:space="preserve">por el importe de $ </w:t>
      </w:r>
      <w:r w:rsidR="00E80EA9" w:rsidRPr="00E85C91">
        <w:rPr>
          <w:rFonts w:ascii="Arial" w:hAnsi="Arial" w:cs="Arial"/>
          <w:sz w:val="20"/>
          <w:szCs w:val="20"/>
        </w:rPr>
        <w:t>536,929.26</w:t>
      </w:r>
      <w:r w:rsidR="00ED48CD" w:rsidRPr="00E85C91">
        <w:rPr>
          <w:rFonts w:ascii="Arial" w:hAnsi="Arial" w:cs="Arial"/>
          <w:sz w:val="20"/>
          <w:szCs w:val="20"/>
        </w:rPr>
        <w:t xml:space="preserve"> </w:t>
      </w:r>
      <w:r w:rsidR="00E85C91" w:rsidRPr="00E85C91">
        <w:rPr>
          <w:rFonts w:ascii="Arial" w:hAnsi="Arial" w:cs="Arial"/>
          <w:sz w:val="20"/>
          <w:szCs w:val="20"/>
        </w:rPr>
        <w:t>por concepto de aportaciones ordinarias al INDETEC para apoyo y actividades de capacitación en materia de la Hacienda Pública</w:t>
      </w:r>
      <w:r w:rsidR="00D171C2" w:rsidRPr="00E85C91">
        <w:rPr>
          <w:rFonts w:ascii="Arial" w:hAnsi="Arial" w:cs="Arial"/>
          <w:sz w:val="20"/>
          <w:szCs w:val="20"/>
        </w:rPr>
        <w:t xml:space="preserve">; también por el importe de $ </w:t>
      </w:r>
      <w:r w:rsidR="00E80EA9" w:rsidRPr="00E85C91">
        <w:rPr>
          <w:rFonts w:ascii="Arial" w:hAnsi="Arial" w:cs="Arial"/>
          <w:sz w:val="20"/>
          <w:szCs w:val="20"/>
        </w:rPr>
        <w:t>463,167.81</w:t>
      </w:r>
      <w:r w:rsidR="008E4712">
        <w:rPr>
          <w:rFonts w:ascii="Arial" w:hAnsi="Arial" w:cs="Arial"/>
          <w:sz w:val="20"/>
          <w:szCs w:val="20"/>
        </w:rPr>
        <w:t xml:space="preserve"> por </w:t>
      </w:r>
      <w:r w:rsidR="008E4712" w:rsidRPr="008E4712">
        <w:rPr>
          <w:rFonts w:ascii="Arial" w:hAnsi="Arial" w:cs="Arial"/>
          <w:sz w:val="20"/>
          <w:szCs w:val="20"/>
        </w:rPr>
        <w:t xml:space="preserve">ayuda </w:t>
      </w:r>
      <w:r w:rsidR="008E4712">
        <w:rPr>
          <w:rFonts w:ascii="Arial" w:hAnsi="Arial" w:cs="Arial"/>
          <w:sz w:val="20"/>
          <w:szCs w:val="20"/>
        </w:rPr>
        <w:t xml:space="preserve">en el pago de servicios básicos </w:t>
      </w:r>
      <w:r w:rsidR="008E4712" w:rsidRPr="008E4712">
        <w:rPr>
          <w:rFonts w:ascii="Arial" w:hAnsi="Arial" w:cs="Arial"/>
          <w:sz w:val="20"/>
          <w:szCs w:val="20"/>
        </w:rPr>
        <w:t>a organizaciones y personas (ayudas culturales y sociales)</w:t>
      </w:r>
      <w:r w:rsidR="008E4712">
        <w:rPr>
          <w:rFonts w:ascii="Arial" w:hAnsi="Arial" w:cs="Arial"/>
          <w:sz w:val="20"/>
          <w:szCs w:val="20"/>
        </w:rPr>
        <w:t>.</w:t>
      </w:r>
    </w:p>
    <w:p w:rsidR="00636F98" w:rsidRDefault="00636F98"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BA4B87" w:rsidRPr="00BA4B87" w:rsidTr="0099726B">
        <w:tc>
          <w:tcPr>
            <w:tcW w:w="10206" w:type="dxa"/>
            <w:gridSpan w:val="3"/>
            <w:shd w:val="clear" w:color="auto" w:fill="auto"/>
          </w:tcPr>
          <w:p w:rsidR="00EA1015" w:rsidRPr="0099726B" w:rsidRDefault="00EA1015" w:rsidP="00FE3E65">
            <w:pPr>
              <w:tabs>
                <w:tab w:val="left" w:pos="917"/>
                <w:tab w:val="left" w:pos="2167"/>
              </w:tabs>
              <w:spacing w:line="276" w:lineRule="auto"/>
              <w:jc w:val="center"/>
              <w:rPr>
                <w:rFonts w:ascii="Arial" w:hAnsi="Arial" w:cs="Arial"/>
                <w:b/>
                <w:sz w:val="20"/>
                <w:szCs w:val="20"/>
              </w:rPr>
            </w:pPr>
            <w:r w:rsidRPr="0099726B">
              <w:rPr>
                <w:rFonts w:ascii="Arial" w:hAnsi="Arial" w:cs="Arial"/>
                <w:b/>
                <w:sz w:val="20"/>
                <w:szCs w:val="20"/>
              </w:rPr>
              <w:t>TRANSFERENCIAS, ASIGNACIONES, SUBSIDIOS Y OTRAS AYUDAS</w:t>
            </w:r>
          </w:p>
          <w:p w:rsidR="00EA1015" w:rsidRPr="00BA4B87"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99726B">
              <w:rPr>
                <w:rFonts w:ascii="Arial" w:hAnsi="Arial" w:cs="Arial"/>
                <w:sz w:val="20"/>
                <w:szCs w:val="20"/>
              </w:rPr>
              <w:t>( Cifras en Pesos )</w:t>
            </w:r>
          </w:p>
        </w:tc>
      </w:tr>
      <w:tr w:rsidR="00736E70" w:rsidRPr="00952792" w:rsidTr="0099726B">
        <w:tc>
          <w:tcPr>
            <w:tcW w:w="5387" w:type="dxa"/>
            <w:tcBorders>
              <w:right w:val="single" w:sz="4" w:space="0" w:color="939395"/>
            </w:tcBorders>
            <w:shd w:val="clear" w:color="auto" w:fill="D9D9D9"/>
          </w:tcPr>
          <w:p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99726B">
        <w:tc>
          <w:tcPr>
            <w:tcW w:w="5387" w:type="dxa"/>
            <w:tcBorders>
              <w:bottom w:val="single" w:sz="12" w:space="0" w:color="auto"/>
            </w:tcBorders>
          </w:tcPr>
          <w:p w:rsidR="00CF5C76" w:rsidRDefault="00CF5C76" w:rsidP="00FE3E65">
            <w:pPr>
              <w:pStyle w:val="Contenidodelatabla"/>
              <w:spacing w:line="276" w:lineRule="auto"/>
              <w:jc w:val="both"/>
              <w:rPr>
                <w:rFonts w:ascii="Arial" w:hAnsi="Arial" w:cs="Arial"/>
                <w:sz w:val="20"/>
                <w:szCs w:val="20"/>
              </w:rPr>
            </w:pPr>
            <w:r w:rsidRPr="00125612">
              <w:rPr>
                <w:rFonts w:ascii="Arial" w:hAnsi="Arial" w:cs="Arial"/>
                <w:sz w:val="20"/>
                <w:szCs w:val="20"/>
              </w:rPr>
              <w:t>Transferencias Internas y Asignaciones al Sector Público</w:t>
            </w:r>
          </w:p>
          <w:p w:rsidR="00CF5C76" w:rsidRDefault="00CF5C76" w:rsidP="00FE3E65">
            <w:pPr>
              <w:pStyle w:val="Contenidodelatabla"/>
              <w:spacing w:line="276" w:lineRule="auto"/>
              <w:jc w:val="both"/>
              <w:rPr>
                <w:rFonts w:ascii="Arial" w:hAnsi="Arial" w:cs="Arial"/>
                <w:sz w:val="20"/>
                <w:szCs w:val="20"/>
              </w:rPr>
            </w:pPr>
            <w:r w:rsidRPr="00125612">
              <w:rPr>
                <w:rFonts w:ascii="Arial" w:hAnsi="Arial" w:cs="Arial"/>
                <w:sz w:val="20"/>
                <w:szCs w:val="20"/>
              </w:rPr>
              <w:t>Subsidios y Subvenciones</w:t>
            </w:r>
          </w:p>
          <w:p w:rsidR="00CF5C76" w:rsidRDefault="00CF5C76" w:rsidP="00FE3E65">
            <w:pPr>
              <w:pStyle w:val="Contenidodelatabla"/>
              <w:spacing w:line="276" w:lineRule="auto"/>
              <w:jc w:val="both"/>
              <w:rPr>
                <w:rFonts w:ascii="Arial" w:hAnsi="Arial" w:cs="Arial"/>
                <w:sz w:val="20"/>
                <w:szCs w:val="20"/>
              </w:rPr>
            </w:pPr>
            <w:r w:rsidRPr="00952792">
              <w:rPr>
                <w:rFonts w:ascii="Arial" w:hAnsi="Arial" w:cs="Arial"/>
                <w:sz w:val="20"/>
                <w:szCs w:val="20"/>
              </w:rPr>
              <w:t>Ayudas Sociales</w:t>
            </w:r>
          </w:p>
          <w:p w:rsidR="00EA1015" w:rsidRPr="00952792" w:rsidRDefault="00CF5C76" w:rsidP="00FE3E65">
            <w:pPr>
              <w:pStyle w:val="Contenidodelatabla"/>
              <w:spacing w:line="276" w:lineRule="auto"/>
              <w:jc w:val="both"/>
              <w:rPr>
                <w:rFonts w:ascii="Arial" w:hAnsi="Arial" w:cs="Arial"/>
                <w:sz w:val="20"/>
                <w:szCs w:val="20"/>
              </w:rPr>
            </w:pPr>
            <w:r w:rsidRPr="00125612">
              <w:rPr>
                <w:rFonts w:ascii="Arial" w:hAnsi="Arial" w:cs="Arial"/>
                <w:sz w:val="20"/>
                <w:szCs w:val="20"/>
              </w:rPr>
              <w:t>Transferencias a Fideicomisos, Mandatos y Contratos Análogos</w:t>
            </w:r>
          </w:p>
        </w:tc>
        <w:tc>
          <w:tcPr>
            <w:tcW w:w="2551" w:type="dxa"/>
            <w:tcBorders>
              <w:bottom w:val="single" w:sz="12" w:space="0" w:color="auto"/>
            </w:tcBorders>
          </w:tcPr>
          <w:p w:rsidR="00EA1015" w:rsidRDefault="0023717E"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ED48CD">
              <w:rPr>
                <w:rFonts w:ascii="Arial" w:hAnsi="Arial" w:cs="Arial"/>
                <w:sz w:val="20"/>
                <w:szCs w:val="20"/>
              </w:rPr>
              <w:t xml:space="preserve">    </w:t>
            </w:r>
            <w:r w:rsidR="00E80EA9" w:rsidRPr="00E80EA9">
              <w:rPr>
                <w:rFonts w:ascii="Arial" w:hAnsi="Arial" w:cs="Arial"/>
                <w:sz w:val="20"/>
                <w:szCs w:val="20"/>
              </w:rPr>
              <w:t>536,929.26</w:t>
            </w:r>
          </w:p>
          <w:p w:rsidR="00CF5C76" w:rsidRDefault="00E80EA9" w:rsidP="00FE3E65">
            <w:pPr>
              <w:pStyle w:val="Contenidodelatabla"/>
              <w:spacing w:line="276" w:lineRule="auto"/>
              <w:jc w:val="right"/>
              <w:rPr>
                <w:rFonts w:ascii="Arial" w:hAnsi="Arial" w:cs="Arial"/>
                <w:sz w:val="20"/>
                <w:szCs w:val="20"/>
              </w:rPr>
            </w:pPr>
            <w:r w:rsidRPr="00E80EA9">
              <w:rPr>
                <w:rFonts w:ascii="Arial" w:hAnsi="Arial" w:cs="Arial"/>
                <w:sz w:val="20"/>
                <w:szCs w:val="20"/>
              </w:rPr>
              <w:t>366,771.92</w:t>
            </w:r>
          </w:p>
          <w:p w:rsidR="00CF5C76" w:rsidRDefault="00E80EA9" w:rsidP="00FE3E65">
            <w:pPr>
              <w:pStyle w:val="Contenidodelatabla"/>
              <w:spacing w:line="276" w:lineRule="auto"/>
              <w:jc w:val="right"/>
              <w:rPr>
                <w:rFonts w:ascii="Arial" w:hAnsi="Arial" w:cs="Arial"/>
                <w:sz w:val="20"/>
                <w:szCs w:val="20"/>
              </w:rPr>
            </w:pPr>
            <w:r w:rsidRPr="00E80EA9">
              <w:rPr>
                <w:rFonts w:ascii="Arial" w:hAnsi="Arial" w:cs="Arial"/>
                <w:sz w:val="20"/>
                <w:szCs w:val="20"/>
              </w:rPr>
              <w:t>463,167.81</w:t>
            </w:r>
          </w:p>
          <w:p w:rsidR="00CF5C76" w:rsidRPr="00952792" w:rsidRDefault="00B566FD" w:rsidP="00FE3E65">
            <w:pPr>
              <w:pStyle w:val="Contenidodelatabla"/>
              <w:spacing w:line="276" w:lineRule="auto"/>
              <w:jc w:val="right"/>
              <w:rPr>
                <w:rFonts w:ascii="Arial" w:hAnsi="Arial" w:cs="Arial"/>
                <w:sz w:val="20"/>
                <w:szCs w:val="20"/>
              </w:rPr>
            </w:pPr>
            <w:r>
              <w:rPr>
                <w:rFonts w:ascii="Arial" w:hAnsi="Arial" w:cs="Arial"/>
                <w:sz w:val="20"/>
                <w:szCs w:val="20"/>
              </w:rPr>
              <w:t>0</w:t>
            </w:r>
          </w:p>
        </w:tc>
        <w:tc>
          <w:tcPr>
            <w:tcW w:w="2268" w:type="dxa"/>
            <w:tcBorders>
              <w:bottom w:val="single" w:sz="12" w:space="0" w:color="auto"/>
            </w:tcBorders>
          </w:tcPr>
          <w:p w:rsidR="00EA1015" w:rsidRDefault="0023717E" w:rsidP="00FE3E65">
            <w:pPr>
              <w:pStyle w:val="Contenidodelatabla"/>
              <w:spacing w:line="276" w:lineRule="auto"/>
              <w:jc w:val="right"/>
              <w:rPr>
                <w:rFonts w:ascii="Arial" w:hAnsi="Arial" w:cs="Arial"/>
                <w:sz w:val="20"/>
                <w:szCs w:val="20"/>
              </w:rPr>
            </w:pPr>
            <w:r w:rsidRPr="00952792">
              <w:rPr>
                <w:rFonts w:ascii="Arial" w:hAnsi="Arial" w:cs="Arial"/>
                <w:sz w:val="20"/>
                <w:szCs w:val="20"/>
              </w:rPr>
              <w:t>$</w:t>
            </w:r>
            <w:r w:rsidR="00CF5C76">
              <w:rPr>
                <w:rFonts w:ascii="Arial" w:hAnsi="Arial" w:cs="Arial"/>
                <w:sz w:val="20"/>
                <w:szCs w:val="20"/>
              </w:rPr>
              <w:t xml:space="preserve">   </w:t>
            </w:r>
            <w:r w:rsidR="00E80EA9">
              <w:rPr>
                <w:rFonts w:ascii="Arial" w:hAnsi="Arial" w:cs="Arial"/>
                <w:sz w:val="20"/>
                <w:szCs w:val="20"/>
              </w:rPr>
              <w:t xml:space="preserve"> </w:t>
            </w:r>
            <w:r w:rsidR="00CF5C76">
              <w:rPr>
                <w:rFonts w:ascii="Arial" w:hAnsi="Arial" w:cs="Arial"/>
                <w:sz w:val="20"/>
                <w:szCs w:val="20"/>
              </w:rPr>
              <w:t xml:space="preserve">  </w:t>
            </w:r>
            <w:r w:rsidRPr="00952792">
              <w:rPr>
                <w:rFonts w:ascii="Arial" w:hAnsi="Arial" w:cs="Arial"/>
                <w:sz w:val="20"/>
                <w:szCs w:val="20"/>
              </w:rPr>
              <w:t xml:space="preserve"> </w:t>
            </w:r>
            <w:r w:rsidR="00CF5C76">
              <w:rPr>
                <w:rFonts w:ascii="Arial" w:hAnsi="Arial" w:cs="Arial"/>
                <w:sz w:val="20"/>
                <w:szCs w:val="20"/>
              </w:rPr>
              <w:t>986,524.46</w:t>
            </w:r>
          </w:p>
          <w:p w:rsidR="00CF5C76" w:rsidRDefault="00CF5C76" w:rsidP="00FE3E65">
            <w:pPr>
              <w:pStyle w:val="Contenidodelatabla"/>
              <w:spacing w:line="276" w:lineRule="auto"/>
              <w:jc w:val="right"/>
              <w:rPr>
                <w:rFonts w:ascii="Arial" w:hAnsi="Arial" w:cs="Arial"/>
                <w:sz w:val="20"/>
                <w:szCs w:val="20"/>
              </w:rPr>
            </w:pPr>
            <w:r>
              <w:rPr>
                <w:rFonts w:ascii="Arial" w:hAnsi="Arial" w:cs="Arial"/>
                <w:sz w:val="20"/>
                <w:szCs w:val="20"/>
              </w:rPr>
              <w:t>12,030,173.63</w:t>
            </w:r>
          </w:p>
          <w:p w:rsidR="00CF5C76" w:rsidRDefault="00CF5C76" w:rsidP="00FE3E65">
            <w:pPr>
              <w:pStyle w:val="Contenidodelatabla"/>
              <w:spacing w:line="276" w:lineRule="auto"/>
              <w:jc w:val="right"/>
              <w:rPr>
                <w:rFonts w:ascii="Arial" w:hAnsi="Arial" w:cs="Arial"/>
                <w:sz w:val="20"/>
                <w:szCs w:val="20"/>
              </w:rPr>
            </w:pPr>
            <w:r>
              <w:rPr>
                <w:rFonts w:ascii="Arial" w:hAnsi="Arial" w:cs="Arial"/>
                <w:sz w:val="20"/>
                <w:szCs w:val="20"/>
              </w:rPr>
              <w:t>8,681,539.37</w:t>
            </w:r>
          </w:p>
          <w:p w:rsidR="00CF5C76" w:rsidRPr="00952792" w:rsidRDefault="00CF5C76" w:rsidP="00FE3E65">
            <w:pPr>
              <w:pStyle w:val="Contenidodelatabla"/>
              <w:spacing w:line="276" w:lineRule="auto"/>
              <w:jc w:val="right"/>
              <w:rPr>
                <w:rFonts w:ascii="Arial" w:hAnsi="Arial" w:cs="Arial"/>
                <w:sz w:val="20"/>
                <w:szCs w:val="20"/>
              </w:rPr>
            </w:pPr>
            <w:r w:rsidRPr="00125612">
              <w:rPr>
                <w:rFonts w:ascii="Arial" w:hAnsi="Arial" w:cs="Arial"/>
                <w:sz w:val="20"/>
                <w:szCs w:val="20"/>
              </w:rPr>
              <w:t>350,000.00</w:t>
            </w:r>
          </w:p>
        </w:tc>
      </w:tr>
      <w:tr w:rsidR="00736E70" w:rsidRPr="00952792" w:rsidTr="0099726B">
        <w:tc>
          <w:tcPr>
            <w:tcW w:w="5387" w:type="dxa"/>
            <w:tcBorders>
              <w:top w:val="single" w:sz="12" w:space="0" w:color="auto"/>
            </w:tcBorders>
          </w:tcPr>
          <w:p w:rsidR="00173240" w:rsidRPr="00952792" w:rsidRDefault="00173240" w:rsidP="00FE3E65">
            <w:pPr>
              <w:pStyle w:val="Contenidodelatabla"/>
              <w:spacing w:line="276" w:lineRule="auto"/>
              <w:jc w:val="both"/>
              <w:rPr>
                <w:rFonts w:ascii="Arial" w:hAnsi="Arial" w:cs="Arial"/>
                <w:sz w:val="2"/>
                <w:szCs w:val="2"/>
              </w:rPr>
            </w:pPr>
          </w:p>
        </w:tc>
        <w:tc>
          <w:tcPr>
            <w:tcW w:w="2551" w:type="dxa"/>
            <w:tcBorders>
              <w:top w:val="single" w:sz="12" w:space="0" w:color="auto"/>
            </w:tcBorders>
          </w:tcPr>
          <w:p w:rsidR="00173240" w:rsidRPr="00952792" w:rsidRDefault="00173240" w:rsidP="00FE3E65">
            <w:pPr>
              <w:pStyle w:val="Contenidodelatabla"/>
              <w:spacing w:line="276" w:lineRule="auto"/>
              <w:jc w:val="right"/>
              <w:rPr>
                <w:rFonts w:ascii="Arial" w:hAnsi="Arial" w:cs="Arial"/>
                <w:sz w:val="2"/>
                <w:szCs w:val="2"/>
              </w:rPr>
            </w:pPr>
          </w:p>
        </w:tc>
        <w:tc>
          <w:tcPr>
            <w:tcW w:w="2268" w:type="dxa"/>
            <w:tcBorders>
              <w:top w:val="single" w:sz="12" w:space="0" w:color="auto"/>
            </w:tcBorders>
          </w:tcPr>
          <w:p w:rsidR="00173240" w:rsidRPr="00952792" w:rsidRDefault="00173240" w:rsidP="00FE3E65">
            <w:pPr>
              <w:pStyle w:val="Contenidodelatabla"/>
              <w:spacing w:line="276" w:lineRule="auto"/>
              <w:jc w:val="right"/>
              <w:rPr>
                <w:rFonts w:ascii="Arial" w:hAnsi="Arial" w:cs="Arial"/>
                <w:sz w:val="2"/>
                <w:szCs w:val="2"/>
              </w:rPr>
            </w:pPr>
          </w:p>
        </w:tc>
      </w:tr>
      <w:tr w:rsidR="00736E70" w:rsidRPr="00952792" w:rsidTr="0099726B">
        <w:tc>
          <w:tcPr>
            <w:tcW w:w="5387" w:type="dxa"/>
            <w:tcBorders>
              <w:bottom w:val="single" w:sz="4" w:space="0" w:color="auto"/>
            </w:tcBorders>
            <w:shd w:val="clear" w:color="auto" w:fill="auto"/>
          </w:tcPr>
          <w:p w:rsidR="00EA1015" w:rsidRPr="00952792" w:rsidRDefault="00EA1015" w:rsidP="00FE3E65">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rsidR="00EA1015" w:rsidRPr="00952792" w:rsidRDefault="00EA1015" w:rsidP="00E80EA9">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ED48CD">
              <w:rPr>
                <w:rFonts w:ascii="Arial" w:hAnsi="Arial" w:cs="Arial"/>
                <w:b/>
                <w:bCs/>
                <w:sz w:val="20"/>
                <w:szCs w:val="20"/>
              </w:rPr>
              <w:t xml:space="preserve"> </w:t>
            </w:r>
            <w:r w:rsidR="00E80EA9" w:rsidRPr="00E80EA9">
              <w:rPr>
                <w:rFonts w:ascii="Arial" w:hAnsi="Arial" w:cs="Arial"/>
                <w:b/>
                <w:bCs/>
                <w:sz w:val="20"/>
                <w:szCs w:val="20"/>
              </w:rPr>
              <w:t>1,366,868.99</w:t>
            </w:r>
          </w:p>
        </w:tc>
        <w:tc>
          <w:tcPr>
            <w:tcW w:w="2268" w:type="dxa"/>
            <w:tcBorders>
              <w:bottom w:val="single" w:sz="4" w:space="0" w:color="auto"/>
            </w:tcBorders>
            <w:shd w:val="clear" w:color="auto" w:fill="auto"/>
          </w:tcPr>
          <w:p w:rsidR="00EA1015" w:rsidRPr="00952792" w:rsidRDefault="00EA1015" w:rsidP="00E80EA9">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ED48CD">
              <w:rPr>
                <w:rFonts w:ascii="Arial" w:hAnsi="Arial" w:cs="Arial"/>
                <w:b/>
                <w:bCs/>
                <w:sz w:val="20"/>
                <w:szCs w:val="20"/>
              </w:rPr>
              <w:t xml:space="preserve"> 22,048,237.46</w:t>
            </w:r>
          </w:p>
        </w:tc>
      </w:tr>
    </w:tbl>
    <w:p w:rsidR="00EA1015" w:rsidRDefault="00EA1015" w:rsidP="00FE3E65">
      <w:pPr>
        <w:spacing w:line="276" w:lineRule="auto"/>
        <w:jc w:val="both"/>
        <w:rPr>
          <w:rFonts w:ascii="Arial" w:hAnsi="Arial" w:cs="Arial"/>
          <w:b/>
          <w:i/>
          <w:sz w:val="20"/>
          <w:szCs w:val="20"/>
        </w:rPr>
      </w:pPr>
    </w:p>
    <w:p w:rsidR="00BA4B87" w:rsidRPr="00952792" w:rsidRDefault="00BA4B87" w:rsidP="00FE3E65">
      <w:pPr>
        <w:spacing w:line="276" w:lineRule="auto"/>
        <w:jc w:val="both"/>
        <w:rPr>
          <w:rFonts w:ascii="Arial" w:hAnsi="Arial" w:cs="Arial"/>
          <w:b/>
          <w:i/>
          <w:sz w:val="20"/>
          <w:szCs w:val="20"/>
        </w:rPr>
      </w:pPr>
    </w:p>
    <w:p w:rsidR="00EA1015" w:rsidRPr="00952792" w:rsidRDefault="00EA1015" w:rsidP="00FE3E65">
      <w:pPr>
        <w:spacing w:line="276" w:lineRule="auto"/>
        <w:jc w:val="both"/>
        <w:rPr>
          <w:rFonts w:ascii="Arial" w:hAnsi="Arial" w:cs="Arial"/>
          <w:b/>
          <w:i/>
          <w:sz w:val="22"/>
          <w:szCs w:val="22"/>
        </w:rPr>
      </w:pPr>
      <w:r w:rsidRPr="00952792">
        <w:rPr>
          <w:rFonts w:ascii="Arial" w:hAnsi="Arial" w:cs="Arial"/>
          <w:b/>
          <w:i/>
          <w:sz w:val="22"/>
          <w:szCs w:val="22"/>
        </w:rPr>
        <w:t>Otros Gastos y Pérdidas Extraordinarias</w:t>
      </w:r>
    </w:p>
    <w:p w:rsidR="00EA1015" w:rsidRPr="00952792" w:rsidRDefault="00EA1015" w:rsidP="00FE3E65">
      <w:pPr>
        <w:spacing w:line="276" w:lineRule="auto"/>
        <w:jc w:val="both"/>
        <w:rPr>
          <w:rFonts w:ascii="Arial" w:hAnsi="Arial" w:cs="Arial"/>
          <w:sz w:val="20"/>
          <w:szCs w:val="20"/>
          <w:shd w:val="clear" w:color="auto" w:fill="FFD320"/>
        </w:rPr>
      </w:pPr>
    </w:p>
    <w:p w:rsidR="00EA1015" w:rsidRPr="00952792" w:rsidRDefault="00EA1015" w:rsidP="00FE3E65">
      <w:pPr>
        <w:spacing w:line="276" w:lineRule="auto"/>
        <w:jc w:val="both"/>
        <w:outlineLvl w:val="0"/>
        <w:rPr>
          <w:rFonts w:ascii="Arial" w:hAnsi="Arial" w:cs="Arial"/>
          <w:sz w:val="20"/>
          <w:szCs w:val="20"/>
        </w:rPr>
      </w:pPr>
      <w:r w:rsidRPr="00952792">
        <w:rPr>
          <w:rFonts w:ascii="Arial" w:hAnsi="Arial" w:cs="Arial"/>
          <w:sz w:val="20"/>
          <w:szCs w:val="20"/>
        </w:rPr>
        <w:t xml:space="preserve">Dentro de este rubro se explican aquellas que en lo individual representan el 15 </w:t>
      </w:r>
      <w:r w:rsidR="002C3A98" w:rsidRPr="00952792">
        <w:rPr>
          <w:rFonts w:ascii="Arial" w:hAnsi="Arial" w:cs="Arial"/>
          <w:sz w:val="20"/>
          <w:szCs w:val="20"/>
        </w:rPr>
        <w:t>%</w:t>
      </w:r>
      <w:r w:rsidRPr="00952792">
        <w:rPr>
          <w:rFonts w:ascii="Arial" w:hAnsi="Arial" w:cs="Arial"/>
          <w:sz w:val="20"/>
          <w:szCs w:val="20"/>
        </w:rPr>
        <w:t xml:space="preserve"> o más, de la totalidad de las mismas, el cual se integra de la siguiente manera: con un importe de $</w:t>
      </w:r>
      <w:r w:rsidR="00E453B1" w:rsidRPr="00952792">
        <w:rPr>
          <w:rFonts w:ascii="Arial" w:hAnsi="Arial" w:cs="Arial"/>
          <w:sz w:val="20"/>
          <w:szCs w:val="20"/>
        </w:rPr>
        <w:t xml:space="preserve"> </w:t>
      </w:r>
      <w:r w:rsidR="00CB1709" w:rsidRPr="00CB1709">
        <w:rPr>
          <w:rFonts w:ascii="Arial" w:hAnsi="Arial" w:cs="Arial"/>
          <w:sz w:val="20"/>
          <w:szCs w:val="20"/>
        </w:rPr>
        <w:t>3</w:t>
      </w:r>
      <w:proofErr w:type="gramStart"/>
      <w:r w:rsidR="00CB1709" w:rsidRPr="00CB1709">
        <w:rPr>
          <w:rFonts w:ascii="Arial" w:hAnsi="Arial" w:cs="Arial"/>
          <w:sz w:val="20"/>
          <w:szCs w:val="20"/>
        </w:rPr>
        <w:t>,094,016.54</w:t>
      </w:r>
      <w:proofErr w:type="gramEnd"/>
      <w:r w:rsidR="00CB1709">
        <w:rPr>
          <w:rFonts w:ascii="Arial" w:hAnsi="Arial" w:cs="Arial"/>
          <w:sz w:val="20"/>
          <w:szCs w:val="20"/>
        </w:rPr>
        <w:t xml:space="preserve"> </w:t>
      </w:r>
      <w:r w:rsidRPr="00952792">
        <w:rPr>
          <w:rFonts w:ascii="Arial" w:hAnsi="Arial" w:cs="Arial"/>
          <w:sz w:val="20"/>
          <w:szCs w:val="20"/>
        </w:rPr>
        <w:t>encuentran el registro de bajas de bienes por pérdida, obsolescencia y deterioro</w:t>
      </w:r>
      <w:r w:rsidR="00661F10">
        <w:rPr>
          <w:rFonts w:ascii="Arial" w:hAnsi="Arial" w:cs="Arial"/>
          <w:sz w:val="20"/>
          <w:szCs w:val="20"/>
        </w:rPr>
        <w:t xml:space="preserve">, </w:t>
      </w:r>
      <w:r w:rsidR="00661F10" w:rsidRPr="00952792">
        <w:rPr>
          <w:rFonts w:ascii="Arial" w:hAnsi="Arial" w:cs="Arial"/>
          <w:sz w:val="20"/>
          <w:szCs w:val="20"/>
        </w:rPr>
        <w:t xml:space="preserve">al </w:t>
      </w:r>
      <w:r w:rsidR="00760376">
        <w:rPr>
          <w:rFonts w:ascii="Arial" w:hAnsi="Arial" w:cs="Arial"/>
          <w:sz w:val="20"/>
          <w:szCs w:val="20"/>
        </w:rPr>
        <w:t>30 de junio de 2025.</w:t>
      </w:r>
    </w:p>
    <w:p w:rsidR="00EA1015" w:rsidRPr="00952792" w:rsidRDefault="00EA1015" w:rsidP="00FE3E65">
      <w:pPr>
        <w:spacing w:line="276" w:lineRule="auto"/>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BA4B87" w:rsidRPr="00BA4B87" w:rsidTr="00DA2363">
        <w:tc>
          <w:tcPr>
            <w:tcW w:w="10206" w:type="dxa"/>
            <w:gridSpan w:val="3"/>
            <w:shd w:val="clear" w:color="auto" w:fill="auto"/>
          </w:tcPr>
          <w:p w:rsidR="00EA1015" w:rsidRPr="00DA2363" w:rsidRDefault="00EA1015" w:rsidP="00FE3E65">
            <w:pPr>
              <w:tabs>
                <w:tab w:val="left" w:pos="917"/>
                <w:tab w:val="left" w:pos="2167"/>
              </w:tabs>
              <w:spacing w:line="276" w:lineRule="auto"/>
              <w:jc w:val="center"/>
              <w:rPr>
                <w:rFonts w:ascii="Arial" w:hAnsi="Arial" w:cs="Arial"/>
                <w:b/>
                <w:sz w:val="20"/>
                <w:szCs w:val="20"/>
              </w:rPr>
            </w:pPr>
            <w:r w:rsidRPr="00DA2363">
              <w:rPr>
                <w:rFonts w:ascii="Arial" w:hAnsi="Arial" w:cs="Arial"/>
                <w:b/>
                <w:sz w:val="20"/>
                <w:szCs w:val="20"/>
              </w:rPr>
              <w:t>OTROS GASTOS Y PÉRDIDAS EXTRAORDINARIAS</w:t>
            </w:r>
          </w:p>
          <w:p w:rsidR="00EA1015" w:rsidRPr="00BA4B87"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DA2363">
              <w:rPr>
                <w:rFonts w:ascii="Arial" w:hAnsi="Arial" w:cs="Arial"/>
                <w:sz w:val="20"/>
                <w:szCs w:val="20"/>
              </w:rPr>
              <w:t>( Cifras en Pesos )</w:t>
            </w:r>
          </w:p>
        </w:tc>
      </w:tr>
      <w:tr w:rsidR="00736E70" w:rsidRPr="00952792" w:rsidTr="00DA2363">
        <w:tc>
          <w:tcPr>
            <w:tcW w:w="5387" w:type="dxa"/>
            <w:tcBorders>
              <w:right w:val="single" w:sz="4" w:space="0" w:color="939395"/>
            </w:tcBorders>
            <w:shd w:val="clear" w:color="auto" w:fill="D9D9D9"/>
          </w:tcPr>
          <w:p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DA2363">
        <w:tc>
          <w:tcPr>
            <w:tcW w:w="5387" w:type="dxa"/>
          </w:tcPr>
          <w:p w:rsidR="00EA1015" w:rsidRPr="00952792" w:rsidRDefault="00EA1015" w:rsidP="00FE3E65">
            <w:pPr>
              <w:pStyle w:val="Contenidodelatabla"/>
              <w:spacing w:line="276" w:lineRule="auto"/>
              <w:jc w:val="both"/>
              <w:rPr>
                <w:rFonts w:ascii="Arial" w:hAnsi="Arial" w:cs="Arial"/>
                <w:sz w:val="20"/>
                <w:szCs w:val="20"/>
              </w:rPr>
            </w:pPr>
            <w:r w:rsidRPr="00952792">
              <w:rPr>
                <w:rFonts w:ascii="Arial" w:hAnsi="Arial" w:cs="Arial"/>
                <w:sz w:val="20"/>
                <w:szCs w:val="20"/>
              </w:rPr>
              <w:t>Estimaciones, Depreciaciones, Deterioros, Obsolescencia  y Amortizaciones</w:t>
            </w:r>
          </w:p>
        </w:tc>
        <w:tc>
          <w:tcPr>
            <w:tcW w:w="2551" w:type="dxa"/>
          </w:tcPr>
          <w:p w:rsidR="00EA1015" w:rsidRPr="00952792" w:rsidRDefault="0023717E"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CB1709" w:rsidRPr="00CB1709">
              <w:rPr>
                <w:rFonts w:ascii="Arial" w:hAnsi="Arial" w:cs="Arial"/>
                <w:sz w:val="20"/>
                <w:szCs w:val="20"/>
              </w:rPr>
              <w:t>3,094,016.54</w:t>
            </w:r>
          </w:p>
        </w:tc>
        <w:tc>
          <w:tcPr>
            <w:tcW w:w="2268" w:type="dxa"/>
          </w:tcPr>
          <w:p w:rsidR="00EA1015" w:rsidRPr="00952792" w:rsidRDefault="0023717E" w:rsidP="00CF5C76">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CF5C76">
              <w:rPr>
                <w:rFonts w:ascii="Arial" w:hAnsi="Arial" w:cs="Arial"/>
                <w:sz w:val="20"/>
                <w:szCs w:val="20"/>
              </w:rPr>
              <w:t>6,942,868.26</w:t>
            </w:r>
          </w:p>
        </w:tc>
      </w:tr>
      <w:tr w:rsidR="00736E70" w:rsidRPr="00952792" w:rsidTr="00DA2363">
        <w:tc>
          <w:tcPr>
            <w:tcW w:w="5387" w:type="dxa"/>
            <w:tcBorders>
              <w:bottom w:val="single" w:sz="12" w:space="0" w:color="auto"/>
            </w:tcBorders>
          </w:tcPr>
          <w:p w:rsidR="00EA1015" w:rsidRPr="00952792" w:rsidRDefault="00EA1015" w:rsidP="00FE3E65">
            <w:pPr>
              <w:pStyle w:val="Contenidodelatabla"/>
              <w:spacing w:line="276" w:lineRule="auto"/>
              <w:jc w:val="both"/>
              <w:rPr>
                <w:rFonts w:ascii="Arial" w:hAnsi="Arial" w:cs="Arial"/>
                <w:sz w:val="20"/>
                <w:szCs w:val="20"/>
              </w:rPr>
            </w:pPr>
            <w:r w:rsidRPr="00952792">
              <w:rPr>
                <w:rFonts w:ascii="Arial" w:hAnsi="Arial" w:cs="Arial"/>
                <w:sz w:val="20"/>
                <w:szCs w:val="20"/>
              </w:rPr>
              <w:t>Otros Gastos</w:t>
            </w:r>
          </w:p>
        </w:tc>
        <w:tc>
          <w:tcPr>
            <w:tcW w:w="2551" w:type="dxa"/>
            <w:tcBorders>
              <w:bottom w:val="single" w:sz="12" w:space="0" w:color="auto"/>
            </w:tcBorders>
          </w:tcPr>
          <w:p w:rsidR="00EA1015" w:rsidRPr="00952792" w:rsidRDefault="00CB1709" w:rsidP="00FE3E65">
            <w:pPr>
              <w:pStyle w:val="Contenidodelatabla"/>
              <w:spacing w:line="276" w:lineRule="auto"/>
              <w:jc w:val="right"/>
              <w:rPr>
                <w:rFonts w:ascii="Arial" w:hAnsi="Arial" w:cs="Arial"/>
                <w:sz w:val="20"/>
                <w:szCs w:val="20"/>
              </w:rPr>
            </w:pPr>
            <w:r w:rsidRPr="00CB1709">
              <w:rPr>
                <w:rFonts w:ascii="Arial" w:hAnsi="Arial" w:cs="Arial"/>
                <w:sz w:val="20"/>
                <w:szCs w:val="20"/>
              </w:rPr>
              <w:t>95,598.65</w:t>
            </w:r>
          </w:p>
        </w:tc>
        <w:tc>
          <w:tcPr>
            <w:tcW w:w="2268" w:type="dxa"/>
            <w:tcBorders>
              <w:bottom w:val="single" w:sz="12" w:space="0" w:color="auto"/>
            </w:tcBorders>
          </w:tcPr>
          <w:p w:rsidR="00EA1015" w:rsidRPr="00952792" w:rsidRDefault="00CF5C76" w:rsidP="00FE3E65">
            <w:pPr>
              <w:pStyle w:val="Contenidodelatabla"/>
              <w:spacing w:line="276" w:lineRule="auto"/>
              <w:jc w:val="right"/>
              <w:rPr>
                <w:rFonts w:ascii="Arial" w:hAnsi="Arial" w:cs="Arial"/>
                <w:sz w:val="20"/>
                <w:szCs w:val="20"/>
              </w:rPr>
            </w:pPr>
            <w:r>
              <w:rPr>
                <w:rFonts w:ascii="Arial" w:hAnsi="Arial" w:cs="Arial"/>
                <w:sz w:val="20"/>
                <w:szCs w:val="20"/>
              </w:rPr>
              <w:t>745,846.94</w:t>
            </w:r>
          </w:p>
        </w:tc>
      </w:tr>
      <w:tr w:rsidR="00736E70" w:rsidRPr="00952792" w:rsidTr="00DA2363">
        <w:tc>
          <w:tcPr>
            <w:tcW w:w="5387" w:type="dxa"/>
            <w:tcBorders>
              <w:top w:val="single" w:sz="12" w:space="0" w:color="auto"/>
            </w:tcBorders>
          </w:tcPr>
          <w:p w:rsidR="0023717E" w:rsidRPr="00952792" w:rsidRDefault="0023717E" w:rsidP="00FE3E65">
            <w:pPr>
              <w:pStyle w:val="Contenidodelatabla"/>
              <w:spacing w:line="276" w:lineRule="auto"/>
              <w:jc w:val="both"/>
              <w:rPr>
                <w:rFonts w:ascii="Arial" w:hAnsi="Arial" w:cs="Arial"/>
                <w:sz w:val="2"/>
                <w:szCs w:val="2"/>
              </w:rPr>
            </w:pPr>
          </w:p>
        </w:tc>
        <w:tc>
          <w:tcPr>
            <w:tcW w:w="2551" w:type="dxa"/>
            <w:tcBorders>
              <w:top w:val="single" w:sz="12" w:space="0" w:color="auto"/>
            </w:tcBorders>
          </w:tcPr>
          <w:p w:rsidR="0023717E" w:rsidRPr="00952792" w:rsidRDefault="0023717E" w:rsidP="00FE3E65">
            <w:pPr>
              <w:pStyle w:val="Contenidodelatabla"/>
              <w:spacing w:line="276" w:lineRule="auto"/>
              <w:jc w:val="right"/>
              <w:rPr>
                <w:rFonts w:ascii="Arial" w:hAnsi="Arial" w:cs="Arial"/>
                <w:sz w:val="2"/>
                <w:szCs w:val="2"/>
              </w:rPr>
            </w:pPr>
          </w:p>
        </w:tc>
        <w:tc>
          <w:tcPr>
            <w:tcW w:w="2268" w:type="dxa"/>
            <w:tcBorders>
              <w:top w:val="single" w:sz="12" w:space="0" w:color="auto"/>
            </w:tcBorders>
          </w:tcPr>
          <w:p w:rsidR="0023717E" w:rsidRPr="00952792" w:rsidRDefault="0023717E" w:rsidP="00FE3E65">
            <w:pPr>
              <w:pStyle w:val="Contenidodelatabla"/>
              <w:spacing w:line="276" w:lineRule="auto"/>
              <w:jc w:val="right"/>
              <w:rPr>
                <w:rFonts w:ascii="Arial" w:hAnsi="Arial" w:cs="Arial"/>
                <w:sz w:val="2"/>
                <w:szCs w:val="2"/>
              </w:rPr>
            </w:pPr>
          </w:p>
        </w:tc>
      </w:tr>
      <w:tr w:rsidR="00736E70" w:rsidRPr="00952792" w:rsidTr="00DA2363">
        <w:tc>
          <w:tcPr>
            <w:tcW w:w="5387" w:type="dxa"/>
            <w:tcBorders>
              <w:bottom w:val="single" w:sz="4" w:space="0" w:color="auto"/>
            </w:tcBorders>
            <w:shd w:val="clear" w:color="auto" w:fill="auto"/>
          </w:tcPr>
          <w:p w:rsidR="00EA1015" w:rsidRPr="00952792" w:rsidRDefault="00EA1015" w:rsidP="00FE3E65">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rsidR="00EA1015" w:rsidRPr="00952792" w:rsidRDefault="00EA1015" w:rsidP="00661F10">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CB1709" w:rsidRPr="00CB1709">
              <w:rPr>
                <w:rFonts w:ascii="Arial" w:hAnsi="Arial" w:cs="Arial"/>
                <w:b/>
                <w:bCs/>
                <w:sz w:val="20"/>
                <w:szCs w:val="20"/>
              </w:rPr>
              <w:t>3,189,615.19</w:t>
            </w:r>
          </w:p>
        </w:tc>
        <w:tc>
          <w:tcPr>
            <w:tcW w:w="2268" w:type="dxa"/>
            <w:tcBorders>
              <w:bottom w:val="single" w:sz="4" w:space="0" w:color="auto"/>
            </w:tcBorders>
            <w:shd w:val="clear" w:color="auto" w:fill="auto"/>
          </w:tcPr>
          <w:p w:rsidR="00EA1015" w:rsidRPr="00952792" w:rsidRDefault="00EA1015" w:rsidP="00CF5C76">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CF5C76">
              <w:rPr>
                <w:rFonts w:ascii="Arial" w:hAnsi="Arial" w:cs="Arial"/>
                <w:b/>
                <w:bCs/>
                <w:sz w:val="20"/>
                <w:szCs w:val="20"/>
              </w:rPr>
              <w:t>7,688,715.20</w:t>
            </w:r>
          </w:p>
        </w:tc>
      </w:tr>
    </w:tbl>
    <w:p w:rsidR="00EA1015" w:rsidRPr="00952792" w:rsidRDefault="00EA1015" w:rsidP="00FE3E65">
      <w:pPr>
        <w:spacing w:line="276" w:lineRule="auto"/>
        <w:jc w:val="both"/>
        <w:rPr>
          <w:rFonts w:ascii="Arial" w:hAnsi="Arial" w:cs="Arial"/>
          <w:sz w:val="20"/>
          <w:szCs w:val="20"/>
        </w:rPr>
      </w:pPr>
    </w:p>
    <w:p w:rsidR="00BA4B87" w:rsidRPr="00952792" w:rsidRDefault="00BA4B87" w:rsidP="00FE3E65">
      <w:pPr>
        <w:spacing w:line="276" w:lineRule="auto"/>
        <w:rPr>
          <w:rFonts w:ascii="Arial" w:hAnsi="Arial" w:cs="Arial"/>
          <w:b/>
          <w:sz w:val="20"/>
          <w:szCs w:val="20"/>
          <w:lang w:val="es-ES"/>
        </w:rPr>
      </w:pPr>
    </w:p>
    <w:p w:rsidR="000576AC" w:rsidRPr="00952792" w:rsidRDefault="009B6318" w:rsidP="00FE3E65">
      <w:pPr>
        <w:spacing w:line="276" w:lineRule="auto"/>
        <w:jc w:val="both"/>
        <w:rPr>
          <w:rFonts w:ascii="Arial" w:hAnsi="Arial" w:cs="Arial"/>
          <w:b/>
          <w:bCs/>
          <w:caps/>
        </w:rPr>
      </w:pPr>
      <w:r w:rsidRPr="00952792">
        <w:rPr>
          <w:rFonts w:ascii="Arial" w:hAnsi="Arial" w:cs="Arial"/>
          <w:b/>
          <w:bCs/>
          <w:caps/>
        </w:rPr>
        <w:t xml:space="preserve">NOTAS </w:t>
      </w:r>
      <w:r w:rsidR="000576AC" w:rsidRPr="00952792">
        <w:rPr>
          <w:rFonts w:ascii="Arial" w:hAnsi="Arial" w:cs="Arial"/>
          <w:b/>
          <w:bCs/>
          <w:caps/>
        </w:rPr>
        <w:t>AL</w:t>
      </w:r>
      <w:r w:rsidR="00A94297" w:rsidRPr="00952792">
        <w:rPr>
          <w:rFonts w:ascii="Arial" w:hAnsi="Arial" w:cs="Arial"/>
          <w:b/>
          <w:bCs/>
          <w:caps/>
        </w:rPr>
        <w:t xml:space="preserve"> ESTADO DE SITUACIÓN FINANCIERA</w:t>
      </w:r>
    </w:p>
    <w:p w:rsidR="00A94297" w:rsidRPr="00952792" w:rsidRDefault="00A94297" w:rsidP="00FE3E65">
      <w:pPr>
        <w:spacing w:line="276" w:lineRule="auto"/>
        <w:rPr>
          <w:rFonts w:ascii="Arial" w:hAnsi="Arial" w:cs="Arial"/>
          <w:sz w:val="20"/>
          <w:szCs w:val="20"/>
        </w:rPr>
      </w:pPr>
    </w:p>
    <w:p w:rsidR="00FD2604" w:rsidRPr="00952792" w:rsidRDefault="00FD2604" w:rsidP="00BA4B87">
      <w:pPr>
        <w:spacing w:line="276" w:lineRule="auto"/>
        <w:jc w:val="both"/>
        <w:outlineLvl w:val="0"/>
        <w:rPr>
          <w:rFonts w:ascii="Arial" w:hAnsi="Arial" w:cs="Arial"/>
          <w:sz w:val="20"/>
          <w:szCs w:val="20"/>
        </w:rPr>
      </w:pPr>
      <w:r w:rsidRPr="00952792">
        <w:rPr>
          <w:rFonts w:ascii="Arial" w:hAnsi="Arial" w:cs="Arial"/>
          <w:sz w:val="20"/>
          <w:szCs w:val="20"/>
        </w:rPr>
        <w:t xml:space="preserve">El Estado de Situación Financiera muestra la posición financiera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sz w:val="20"/>
          <w:szCs w:val="20"/>
        </w:rPr>
        <w:t>, valuados y elaborados de acuerdo con los Postulados Básicos de Contabilidad Gubernamental, Normas y Metodología para la Emisión de Información Financiera y Estructura de los Estados Financieros del Ente Público y Característica de sus Notas, emitidos por el Consejo Nacional de Armonización Contable (CONAC), el cual refleja los bienes y derechos que se clasifican en rubros de acuerdo a su disponibilidad de liquidez al igual que sus obligaciones o compromisos, agrupándolas con relación a su exigibilidad.</w:t>
      </w:r>
    </w:p>
    <w:p w:rsidR="00AF5177" w:rsidRDefault="00AF5177" w:rsidP="00BA4B87">
      <w:pPr>
        <w:spacing w:line="276" w:lineRule="auto"/>
        <w:jc w:val="both"/>
        <w:rPr>
          <w:rFonts w:ascii="Arial" w:hAnsi="Arial" w:cs="Arial"/>
          <w:b/>
          <w:bCs/>
        </w:rPr>
      </w:pPr>
    </w:p>
    <w:p w:rsidR="00CF5C76" w:rsidRPr="00952792" w:rsidRDefault="00CF5C76" w:rsidP="00BA4B87">
      <w:pPr>
        <w:spacing w:line="276" w:lineRule="auto"/>
        <w:jc w:val="both"/>
        <w:rPr>
          <w:rFonts w:ascii="Arial" w:hAnsi="Arial" w:cs="Arial"/>
          <w:b/>
          <w:bCs/>
        </w:rPr>
      </w:pPr>
    </w:p>
    <w:p w:rsidR="000700C0" w:rsidRPr="00952792" w:rsidRDefault="000700C0" w:rsidP="00BA4B87">
      <w:pPr>
        <w:spacing w:line="276" w:lineRule="auto"/>
        <w:jc w:val="both"/>
        <w:rPr>
          <w:rFonts w:ascii="Arial" w:hAnsi="Arial" w:cs="Arial"/>
          <w:b/>
          <w:bCs/>
        </w:rPr>
      </w:pPr>
      <w:r w:rsidRPr="00952792">
        <w:rPr>
          <w:rFonts w:ascii="Arial" w:hAnsi="Arial" w:cs="Arial"/>
          <w:b/>
          <w:bCs/>
        </w:rPr>
        <w:lastRenderedPageBreak/>
        <w:t>ACTIVO</w:t>
      </w:r>
    </w:p>
    <w:p w:rsidR="000700C0" w:rsidRPr="00952792" w:rsidRDefault="000700C0" w:rsidP="00BA4B87">
      <w:pPr>
        <w:spacing w:line="276" w:lineRule="auto"/>
        <w:jc w:val="both"/>
        <w:rPr>
          <w:rFonts w:ascii="Arial" w:hAnsi="Arial" w:cs="Arial"/>
          <w:sz w:val="20"/>
          <w:szCs w:val="20"/>
        </w:rPr>
      </w:pPr>
    </w:p>
    <w:p w:rsidR="00393F93" w:rsidRPr="00952792" w:rsidRDefault="00393F93" w:rsidP="00BA4B87">
      <w:pPr>
        <w:spacing w:line="276" w:lineRule="auto"/>
        <w:jc w:val="both"/>
        <w:rPr>
          <w:rFonts w:ascii="Arial" w:hAnsi="Arial" w:cs="Arial"/>
          <w:sz w:val="20"/>
          <w:szCs w:val="20"/>
        </w:rPr>
      </w:pPr>
      <w:r w:rsidRPr="00952792">
        <w:rPr>
          <w:rFonts w:ascii="Arial" w:hAnsi="Arial" w:cs="Arial"/>
          <w:sz w:val="20"/>
          <w:szCs w:val="20"/>
        </w:rPr>
        <w:t xml:space="preserve">El activo se compone de los fondos, valores, derechos y bienes cuantificados en términos monetarios, los cuales dispone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00FD4C05" w:rsidRPr="00952792">
        <w:rPr>
          <w:rFonts w:ascii="Arial" w:hAnsi="Arial" w:cs="Arial"/>
          <w:sz w:val="20"/>
          <w:szCs w:val="20"/>
        </w:rPr>
        <w:t>,</w:t>
      </w:r>
      <w:r w:rsidRPr="00952792">
        <w:rPr>
          <w:rFonts w:ascii="Arial" w:hAnsi="Arial" w:cs="Arial"/>
          <w:sz w:val="20"/>
          <w:szCs w:val="20"/>
        </w:rPr>
        <w:t xml:space="preserve"> para la operatividad</w:t>
      </w:r>
      <w:r w:rsidR="00FD2604" w:rsidRPr="00952792">
        <w:rPr>
          <w:rFonts w:ascii="Arial" w:hAnsi="Arial" w:cs="Arial"/>
          <w:sz w:val="20"/>
          <w:szCs w:val="20"/>
        </w:rPr>
        <w:t xml:space="preserve"> y la prestación de servicios públicos</w:t>
      </w:r>
      <w:r w:rsidR="004C63B9" w:rsidRPr="00952792">
        <w:rPr>
          <w:rFonts w:ascii="Arial" w:hAnsi="Arial" w:cs="Arial"/>
          <w:sz w:val="20"/>
          <w:szCs w:val="20"/>
        </w:rPr>
        <w:t>, é</w:t>
      </w:r>
      <w:r w:rsidRPr="00952792">
        <w:rPr>
          <w:rFonts w:ascii="Arial" w:hAnsi="Arial" w:cs="Arial"/>
          <w:sz w:val="20"/>
          <w:szCs w:val="20"/>
        </w:rPr>
        <w:t xml:space="preserve">ste se integra como sigue: </w:t>
      </w:r>
    </w:p>
    <w:p w:rsidR="00661F10" w:rsidRPr="00952792" w:rsidRDefault="00661F10" w:rsidP="00BA4B87">
      <w:pPr>
        <w:spacing w:line="276" w:lineRule="auto"/>
        <w:rPr>
          <w:rFonts w:ascii="Arial" w:hAnsi="Arial" w:cs="Arial"/>
          <w:sz w:val="20"/>
          <w:szCs w:val="20"/>
        </w:rPr>
      </w:pPr>
    </w:p>
    <w:p w:rsidR="000700C0" w:rsidRPr="00952792" w:rsidRDefault="000700C0" w:rsidP="00BA4B87">
      <w:pPr>
        <w:autoSpaceDE w:val="0"/>
        <w:autoSpaceDN w:val="0"/>
        <w:adjustRightInd w:val="0"/>
        <w:spacing w:line="276" w:lineRule="auto"/>
        <w:jc w:val="both"/>
        <w:rPr>
          <w:rFonts w:ascii="Arial" w:hAnsi="Arial" w:cs="Arial"/>
          <w:b/>
          <w:bCs/>
        </w:rPr>
      </w:pPr>
      <w:r w:rsidRPr="00952792">
        <w:rPr>
          <w:rFonts w:ascii="Arial" w:hAnsi="Arial" w:cs="Arial"/>
          <w:b/>
          <w:bCs/>
        </w:rPr>
        <w:t>Circulante</w:t>
      </w:r>
    </w:p>
    <w:p w:rsidR="000700C0" w:rsidRPr="00952792" w:rsidRDefault="000700C0" w:rsidP="00BA4B87">
      <w:pPr>
        <w:autoSpaceDE w:val="0"/>
        <w:autoSpaceDN w:val="0"/>
        <w:adjustRightInd w:val="0"/>
        <w:spacing w:line="276" w:lineRule="auto"/>
        <w:rPr>
          <w:rFonts w:ascii="Arial" w:hAnsi="Arial" w:cs="Arial"/>
          <w:b/>
          <w:bCs/>
          <w:sz w:val="20"/>
          <w:szCs w:val="20"/>
        </w:rPr>
      </w:pPr>
    </w:p>
    <w:p w:rsidR="00393F93" w:rsidRPr="00952792" w:rsidRDefault="00AA5861" w:rsidP="00BA4B87">
      <w:pPr>
        <w:spacing w:line="276" w:lineRule="auto"/>
        <w:rPr>
          <w:rFonts w:ascii="Arial" w:hAnsi="Arial" w:cs="Arial"/>
          <w:b/>
          <w:i/>
          <w:sz w:val="22"/>
          <w:szCs w:val="22"/>
        </w:rPr>
      </w:pPr>
      <w:r w:rsidRPr="00952792">
        <w:rPr>
          <w:rFonts w:ascii="Arial" w:hAnsi="Arial" w:cs="Arial"/>
          <w:b/>
          <w:i/>
          <w:sz w:val="22"/>
          <w:szCs w:val="22"/>
        </w:rPr>
        <w:t>Efectivo y Equivalentes</w:t>
      </w:r>
    </w:p>
    <w:p w:rsidR="00393F93" w:rsidRPr="00952792" w:rsidRDefault="00393F93" w:rsidP="00BA4B87">
      <w:pPr>
        <w:spacing w:line="276" w:lineRule="auto"/>
        <w:rPr>
          <w:rFonts w:ascii="Arial" w:hAnsi="Arial" w:cs="Arial"/>
          <w:sz w:val="20"/>
          <w:szCs w:val="20"/>
          <w:u w:val="single"/>
        </w:rPr>
      </w:pPr>
    </w:p>
    <w:p w:rsidR="00AF5177" w:rsidRPr="00952792" w:rsidRDefault="00393F93" w:rsidP="00BA4B87">
      <w:pPr>
        <w:pStyle w:val="Prrafodelista"/>
        <w:tabs>
          <w:tab w:val="clear" w:pos="360"/>
        </w:tabs>
        <w:spacing w:line="276" w:lineRule="auto"/>
        <w:ind w:left="0" w:firstLine="0"/>
        <w:rPr>
          <w:rFonts w:ascii="Arial" w:eastAsia="MS Mincho" w:hAnsi="Arial"/>
          <w:sz w:val="20"/>
          <w:szCs w:val="20"/>
        </w:rPr>
      </w:pPr>
      <w:r w:rsidRPr="00952792">
        <w:rPr>
          <w:rFonts w:ascii="Arial" w:hAnsi="Arial"/>
          <w:sz w:val="20"/>
          <w:szCs w:val="20"/>
        </w:rPr>
        <w:t xml:space="preserve">El rubro de efectivo y equivalentes al </w:t>
      </w:r>
      <w:r w:rsidR="00760376">
        <w:rPr>
          <w:rFonts w:ascii="Arial" w:hAnsi="Arial"/>
          <w:sz w:val="20"/>
          <w:szCs w:val="20"/>
        </w:rPr>
        <w:t>30 de junio de 2025</w:t>
      </w:r>
      <w:r w:rsidRPr="00952792">
        <w:rPr>
          <w:rFonts w:ascii="Arial" w:hAnsi="Arial"/>
          <w:sz w:val="20"/>
          <w:szCs w:val="20"/>
        </w:rPr>
        <w:t>, ascien</w:t>
      </w:r>
      <w:r w:rsidR="000700C0" w:rsidRPr="00952792">
        <w:rPr>
          <w:rFonts w:ascii="Arial" w:hAnsi="Arial"/>
          <w:sz w:val="20"/>
          <w:szCs w:val="20"/>
        </w:rPr>
        <w:t xml:space="preserve">de a </w:t>
      </w:r>
      <w:r w:rsidR="000700C0" w:rsidRPr="00A239D0">
        <w:rPr>
          <w:rFonts w:ascii="Arial" w:hAnsi="Arial"/>
          <w:sz w:val="20"/>
          <w:szCs w:val="20"/>
        </w:rPr>
        <w:t xml:space="preserve">$ </w:t>
      </w:r>
      <w:r w:rsidR="00A239D0" w:rsidRPr="00A239D0">
        <w:rPr>
          <w:rFonts w:ascii="Arial" w:hAnsi="Arial"/>
          <w:sz w:val="20"/>
          <w:szCs w:val="20"/>
        </w:rPr>
        <w:t>1</w:t>
      </w:r>
      <w:proofErr w:type="gramStart"/>
      <w:r w:rsidR="00A239D0" w:rsidRPr="00A239D0">
        <w:rPr>
          <w:rFonts w:ascii="Arial" w:hAnsi="Arial"/>
          <w:sz w:val="20"/>
          <w:szCs w:val="20"/>
        </w:rPr>
        <w:t>,139,945,655.82</w:t>
      </w:r>
      <w:proofErr w:type="gramEnd"/>
      <w:r w:rsidRPr="00952792">
        <w:rPr>
          <w:rFonts w:ascii="Arial" w:hAnsi="Arial"/>
          <w:sz w:val="20"/>
          <w:szCs w:val="20"/>
        </w:rPr>
        <w:t>, el</w:t>
      </w:r>
      <w:r w:rsidR="000700C0" w:rsidRPr="00952792">
        <w:rPr>
          <w:rFonts w:ascii="Arial" w:hAnsi="Arial"/>
          <w:sz w:val="20"/>
          <w:szCs w:val="20"/>
        </w:rPr>
        <w:t xml:space="preserve"> cual representa el </w:t>
      </w:r>
      <w:r w:rsidR="00A239D0">
        <w:rPr>
          <w:rFonts w:ascii="Arial" w:hAnsi="Arial"/>
          <w:sz w:val="20"/>
          <w:szCs w:val="20"/>
        </w:rPr>
        <w:t>100</w:t>
      </w:r>
      <w:r w:rsidR="00F92E84" w:rsidRPr="00952792">
        <w:rPr>
          <w:rFonts w:ascii="Arial" w:hAnsi="Arial"/>
          <w:sz w:val="20"/>
          <w:szCs w:val="20"/>
        </w:rPr>
        <w:t xml:space="preserve"> </w:t>
      </w:r>
      <w:r w:rsidR="002C3A98" w:rsidRPr="00952792">
        <w:rPr>
          <w:rFonts w:ascii="Arial" w:hAnsi="Arial"/>
          <w:sz w:val="20"/>
          <w:szCs w:val="20"/>
        </w:rPr>
        <w:t>%</w:t>
      </w:r>
      <w:r w:rsidRPr="00952792">
        <w:rPr>
          <w:rFonts w:ascii="Arial" w:hAnsi="Arial"/>
          <w:sz w:val="20"/>
          <w:szCs w:val="20"/>
        </w:rPr>
        <w:t xml:space="preserve"> del total de activo circulante, se integra </w:t>
      </w:r>
      <w:r w:rsidR="005A41AD" w:rsidRPr="00952792">
        <w:rPr>
          <w:rFonts w:ascii="Arial" w:hAnsi="Arial"/>
          <w:sz w:val="20"/>
          <w:szCs w:val="20"/>
        </w:rPr>
        <w:t>por la disponibilidad financiera</w:t>
      </w:r>
      <w:r w:rsidRPr="00952792">
        <w:rPr>
          <w:rFonts w:ascii="Arial" w:hAnsi="Arial"/>
          <w:sz w:val="20"/>
          <w:szCs w:val="20"/>
        </w:rPr>
        <w:t xml:space="preserve"> para cubrir los compromisos de pagos a los diferentes proveedores, </w:t>
      </w:r>
      <w:r w:rsidR="005A41AD" w:rsidRPr="00952792">
        <w:rPr>
          <w:rFonts w:ascii="Arial" w:hAnsi="Arial"/>
          <w:sz w:val="20"/>
          <w:szCs w:val="20"/>
        </w:rPr>
        <w:t xml:space="preserve">así como, pagos de </w:t>
      </w:r>
      <w:r w:rsidRPr="00952792">
        <w:rPr>
          <w:rFonts w:ascii="Arial" w:hAnsi="Arial"/>
          <w:sz w:val="20"/>
          <w:szCs w:val="20"/>
        </w:rPr>
        <w:t>i</w:t>
      </w:r>
      <w:r w:rsidR="005B182C">
        <w:rPr>
          <w:rFonts w:ascii="Arial" w:hAnsi="Arial"/>
          <w:sz w:val="20"/>
          <w:szCs w:val="20"/>
        </w:rPr>
        <w:t>mpuestos y otras contribuciones, así mismo, para cubrir gastos menores y emergentes, mismos que se encuentran pendientes de ser reintegrados.</w:t>
      </w:r>
      <w:r w:rsidR="00A469DC" w:rsidRPr="00952792">
        <w:rPr>
          <w:rFonts w:ascii="Arial" w:hAnsi="Arial"/>
          <w:sz w:val="20"/>
          <w:szCs w:val="20"/>
        </w:rPr>
        <w:t xml:space="preserve"> También, se encuentran los </w:t>
      </w:r>
      <w:r w:rsidR="00A469DC" w:rsidRPr="00952792">
        <w:rPr>
          <w:rFonts w:ascii="Arial" w:eastAsia="MS Mincho" w:hAnsi="Arial"/>
          <w:sz w:val="20"/>
          <w:szCs w:val="20"/>
        </w:rPr>
        <w:t>depósitos otorgados a terceros por el servicio de arrendamiento de instalaciones o equipos utilizados</w:t>
      </w:r>
      <w:r w:rsidR="00840210" w:rsidRPr="00952792">
        <w:rPr>
          <w:rFonts w:ascii="Arial" w:eastAsia="MS Mincho" w:hAnsi="Arial"/>
          <w:sz w:val="20"/>
          <w:szCs w:val="20"/>
        </w:rPr>
        <w:t>.</w:t>
      </w:r>
    </w:p>
    <w:p w:rsidR="00DE7DC3" w:rsidRPr="00BD7B9E" w:rsidRDefault="00DE7DC3" w:rsidP="00BA4B87">
      <w:pPr>
        <w:pStyle w:val="Prrafodelista"/>
        <w:tabs>
          <w:tab w:val="clear" w:pos="360"/>
        </w:tabs>
        <w:spacing w:line="276" w:lineRule="auto"/>
        <w:ind w:left="0" w:firstLine="0"/>
        <w:rPr>
          <w:rFonts w:ascii="Arial" w:hAnsi="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BD7B9E" w:rsidRPr="00BD7B9E" w:rsidTr="00BD7B9E">
        <w:tc>
          <w:tcPr>
            <w:tcW w:w="10206" w:type="dxa"/>
            <w:gridSpan w:val="3"/>
            <w:shd w:val="clear" w:color="auto" w:fill="FFFFFF" w:themeFill="background1"/>
          </w:tcPr>
          <w:p w:rsidR="001908B1" w:rsidRPr="00BD7B9E" w:rsidRDefault="001908B1" w:rsidP="00BA4B87">
            <w:pPr>
              <w:tabs>
                <w:tab w:val="left" w:pos="917"/>
                <w:tab w:val="left" w:pos="2167"/>
              </w:tabs>
              <w:spacing w:line="276" w:lineRule="auto"/>
              <w:jc w:val="center"/>
              <w:rPr>
                <w:rFonts w:ascii="Arial" w:hAnsi="Arial" w:cs="Arial"/>
                <w:b/>
                <w:sz w:val="20"/>
                <w:szCs w:val="20"/>
              </w:rPr>
            </w:pPr>
            <w:r w:rsidRPr="00BD7B9E">
              <w:rPr>
                <w:rFonts w:ascii="Arial" w:hAnsi="Arial" w:cs="Arial"/>
                <w:b/>
                <w:sz w:val="20"/>
                <w:szCs w:val="20"/>
              </w:rPr>
              <w:t>EFECTIVO Y EQUIVALENTES</w:t>
            </w:r>
          </w:p>
        </w:tc>
      </w:tr>
      <w:tr w:rsidR="00BD7B9E" w:rsidRPr="00BD7B9E" w:rsidTr="00BD7B9E">
        <w:tc>
          <w:tcPr>
            <w:tcW w:w="10206" w:type="dxa"/>
            <w:gridSpan w:val="3"/>
            <w:shd w:val="clear" w:color="auto" w:fill="FFFFFF" w:themeFill="background1"/>
          </w:tcPr>
          <w:p w:rsidR="001908B1" w:rsidRPr="00BD7B9E" w:rsidRDefault="001908B1" w:rsidP="00BA4B87">
            <w:pPr>
              <w:tabs>
                <w:tab w:val="left" w:pos="917"/>
                <w:tab w:val="left" w:pos="2167"/>
              </w:tabs>
              <w:spacing w:line="276" w:lineRule="auto"/>
              <w:jc w:val="center"/>
              <w:rPr>
                <w:rFonts w:ascii="Arial" w:hAnsi="Arial" w:cs="Arial"/>
                <w:b/>
                <w:sz w:val="20"/>
                <w:szCs w:val="20"/>
              </w:rPr>
            </w:pPr>
            <w:r w:rsidRPr="00BD7B9E">
              <w:rPr>
                <w:rFonts w:ascii="Arial" w:hAnsi="Arial" w:cs="Arial"/>
                <w:sz w:val="20"/>
                <w:szCs w:val="20"/>
              </w:rPr>
              <w:t>( Cifras en Pesos )</w:t>
            </w:r>
          </w:p>
        </w:tc>
      </w:tr>
      <w:tr w:rsidR="00736E70" w:rsidRPr="00952792" w:rsidTr="00802B46">
        <w:tc>
          <w:tcPr>
            <w:tcW w:w="5387" w:type="dxa"/>
            <w:tcBorders>
              <w:right w:val="single" w:sz="4" w:space="0" w:color="939395"/>
            </w:tcBorders>
            <w:shd w:val="clear" w:color="auto" w:fill="D9D9D9"/>
          </w:tcPr>
          <w:p w:rsidR="00997135" w:rsidRPr="00952792" w:rsidRDefault="00FB6105"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997135"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997135"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CF5C76" w:rsidRPr="00952792" w:rsidTr="008710F5">
        <w:tc>
          <w:tcPr>
            <w:tcW w:w="5387" w:type="dxa"/>
          </w:tcPr>
          <w:p w:rsidR="00A239D0" w:rsidRDefault="00A239D0" w:rsidP="00BA4B87">
            <w:pPr>
              <w:spacing w:line="276" w:lineRule="auto"/>
              <w:jc w:val="both"/>
              <w:rPr>
                <w:rFonts w:ascii="Arial" w:hAnsi="Arial" w:cs="Arial"/>
                <w:b/>
                <w:sz w:val="20"/>
                <w:szCs w:val="20"/>
              </w:rPr>
            </w:pPr>
            <w:r>
              <w:rPr>
                <w:rFonts w:ascii="Arial" w:hAnsi="Arial" w:cs="Arial"/>
                <w:b/>
                <w:sz w:val="20"/>
                <w:szCs w:val="20"/>
              </w:rPr>
              <w:t>Efectivo</w:t>
            </w:r>
          </w:p>
          <w:p w:rsidR="00CF5C76" w:rsidRPr="00952792" w:rsidRDefault="00CF5C76" w:rsidP="00BA4B87">
            <w:pPr>
              <w:spacing w:line="276" w:lineRule="auto"/>
              <w:jc w:val="both"/>
              <w:rPr>
                <w:rFonts w:ascii="Arial" w:hAnsi="Arial" w:cs="Arial"/>
                <w:b/>
                <w:sz w:val="20"/>
                <w:szCs w:val="20"/>
              </w:rPr>
            </w:pPr>
            <w:r w:rsidRPr="00952792">
              <w:rPr>
                <w:rFonts w:ascii="Arial" w:hAnsi="Arial" w:cs="Arial"/>
                <w:b/>
                <w:sz w:val="20"/>
                <w:szCs w:val="20"/>
              </w:rPr>
              <w:t>Bancos/Dependencias y Otros</w:t>
            </w:r>
          </w:p>
        </w:tc>
        <w:tc>
          <w:tcPr>
            <w:tcW w:w="2551" w:type="dxa"/>
          </w:tcPr>
          <w:p w:rsidR="00A239D0" w:rsidRDefault="00CF5C76" w:rsidP="00BA4B87">
            <w:pPr>
              <w:spacing w:line="276" w:lineRule="auto"/>
              <w:jc w:val="right"/>
              <w:rPr>
                <w:rFonts w:ascii="Arial" w:hAnsi="Arial" w:cs="Arial"/>
                <w:sz w:val="20"/>
                <w:szCs w:val="20"/>
              </w:rPr>
            </w:pPr>
            <w:r>
              <w:rPr>
                <w:rFonts w:ascii="Arial" w:hAnsi="Arial" w:cs="Arial"/>
                <w:sz w:val="20"/>
                <w:szCs w:val="20"/>
              </w:rPr>
              <w:t xml:space="preserve">$ </w:t>
            </w:r>
            <w:r w:rsidR="00AA2B1D">
              <w:rPr>
                <w:rFonts w:ascii="Arial" w:hAnsi="Arial" w:cs="Arial"/>
                <w:sz w:val="20"/>
                <w:szCs w:val="20"/>
              </w:rPr>
              <w:t xml:space="preserve">         </w:t>
            </w:r>
            <w:r w:rsidR="00A239D0" w:rsidRPr="00A239D0">
              <w:rPr>
                <w:rFonts w:ascii="Arial" w:hAnsi="Arial" w:cs="Arial"/>
                <w:sz w:val="20"/>
                <w:szCs w:val="20"/>
              </w:rPr>
              <w:t>59,790.00</w:t>
            </w:r>
            <w:r w:rsidR="003119EC">
              <w:rPr>
                <w:rFonts w:ascii="Arial" w:hAnsi="Arial" w:cs="Arial"/>
                <w:sz w:val="20"/>
                <w:szCs w:val="20"/>
              </w:rPr>
              <w:t xml:space="preserve">         </w:t>
            </w:r>
          </w:p>
          <w:p w:rsidR="00CF5C76" w:rsidRPr="00952792" w:rsidRDefault="00AA2B1D" w:rsidP="00BA4B87">
            <w:pPr>
              <w:spacing w:line="276" w:lineRule="auto"/>
              <w:jc w:val="right"/>
              <w:rPr>
                <w:rFonts w:ascii="Arial" w:hAnsi="Arial" w:cs="Arial"/>
                <w:sz w:val="20"/>
                <w:szCs w:val="20"/>
              </w:rPr>
            </w:pPr>
            <w:r w:rsidRPr="00AA2B1D">
              <w:rPr>
                <w:rFonts w:ascii="Arial" w:hAnsi="Arial" w:cs="Arial"/>
                <w:sz w:val="20"/>
                <w:szCs w:val="20"/>
              </w:rPr>
              <w:t>6,781,105.15</w:t>
            </w:r>
          </w:p>
        </w:tc>
        <w:tc>
          <w:tcPr>
            <w:tcW w:w="2268" w:type="dxa"/>
          </w:tcPr>
          <w:p w:rsidR="00A239D0" w:rsidRDefault="00CF5C76" w:rsidP="00D50A9F">
            <w:pPr>
              <w:spacing w:line="276" w:lineRule="auto"/>
              <w:jc w:val="right"/>
              <w:rPr>
                <w:rFonts w:ascii="Arial" w:hAnsi="Arial" w:cs="Arial"/>
                <w:sz w:val="20"/>
                <w:szCs w:val="20"/>
              </w:rPr>
            </w:pPr>
            <w:r>
              <w:rPr>
                <w:rFonts w:ascii="Arial" w:hAnsi="Arial" w:cs="Arial"/>
                <w:sz w:val="20"/>
                <w:szCs w:val="20"/>
              </w:rPr>
              <w:t>$</w:t>
            </w:r>
            <w:r w:rsidR="00A239D0">
              <w:rPr>
                <w:rFonts w:ascii="Arial" w:hAnsi="Arial" w:cs="Arial"/>
                <w:sz w:val="20"/>
                <w:szCs w:val="20"/>
              </w:rPr>
              <w:t xml:space="preserve">                      </w:t>
            </w:r>
            <w:r>
              <w:rPr>
                <w:rFonts w:ascii="Arial" w:hAnsi="Arial" w:cs="Arial"/>
                <w:sz w:val="20"/>
                <w:szCs w:val="20"/>
              </w:rPr>
              <w:t xml:space="preserve"> </w:t>
            </w:r>
            <w:r w:rsidR="00A239D0">
              <w:rPr>
                <w:rFonts w:ascii="Arial" w:hAnsi="Arial" w:cs="Arial"/>
                <w:sz w:val="20"/>
                <w:szCs w:val="20"/>
              </w:rPr>
              <w:t>0</w:t>
            </w:r>
            <w:r>
              <w:rPr>
                <w:rFonts w:ascii="Arial" w:hAnsi="Arial" w:cs="Arial"/>
                <w:sz w:val="20"/>
                <w:szCs w:val="20"/>
              </w:rPr>
              <w:t xml:space="preserve">              </w:t>
            </w:r>
          </w:p>
          <w:p w:rsidR="00CF5C76" w:rsidRPr="00952792" w:rsidRDefault="00CF5C76" w:rsidP="00D50A9F">
            <w:pPr>
              <w:spacing w:line="276" w:lineRule="auto"/>
              <w:jc w:val="right"/>
              <w:rPr>
                <w:rFonts w:ascii="Arial" w:hAnsi="Arial" w:cs="Arial"/>
                <w:sz w:val="20"/>
                <w:szCs w:val="20"/>
              </w:rPr>
            </w:pPr>
            <w:r>
              <w:rPr>
                <w:rFonts w:ascii="Arial" w:hAnsi="Arial" w:cs="Arial"/>
                <w:sz w:val="20"/>
                <w:szCs w:val="20"/>
              </w:rPr>
              <w:t>712.91</w:t>
            </w:r>
          </w:p>
        </w:tc>
      </w:tr>
      <w:tr w:rsidR="00CF5C76" w:rsidRPr="00952792" w:rsidTr="008710F5">
        <w:tc>
          <w:tcPr>
            <w:tcW w:w="5387" w:type="dxa"/>
          </w:tcPr>
          <w:p w:rsidR="00CF5C76" w:rsidRPr="00952792" w:rsidRDefault="00CF5C76" w:rsidP="00BA4B87">
            <w:pPr>
              <w:spacing w:line="276" w:lineRule="auto"/>
              <w:jc w:val="both"/>
              <w:rPr>
                <w:rFonts w:ascii="Arial" w:hAnsi="Arial" w:cs="Arial"/>
                <w:b/>
                <w:sz w:val="20"/>
                <w:szCs w:val="20"/>
              </w:rPr>
            </w:pPr>
            <w:r w:rsidRPr="00952792">
              <w:rPr>
                <w:rFonts w:ascii="Arial" w:hAnsi="Arial" w:cs="Arial"/>
                <w:b/>
                <w:sz w:val="20"/>
                <w:szCs w:val="20"/>
              </w:rPr>
              <w:t>Fondos con Afectación Específica</w:t>
            </w:r>
          </w:p>
        </w:tc>
        <w:tc>
          <w:tcPr>
            <w:tcW w:w="2551" w:type="dxa"/>
          </w:tcPr>
          <w:p w:rsidR="00CF5C76" w:rsidRPr="00952792" w:rsidRDefault="00AA2B1D" w:rsidP="00BA4B87">
            <w:pPr>
              <w:spacing w:line="276" w:lineRule="auto"/>
              <w:jc w:val="right"/>
              <w:rPr>
                <w:rFonts w:ascii="Arial" w:hAnsi="Arial" w:cs="Arial"/>
                <w:sz w:val="20"/>
                <w:szCs w:val="20"/>
              </w:rPr>
            </w:pPr>
            <w:r w:rsidRPr="00AA2B1D">
              <w:rPr>
                <w:rFonts w:ascii="Arial" w:hAnsi="Arial" w:cs="Arial"/>
                <w:sz w:val="20"/>
                <w:szCs w:val="20"/>
              </w:rPr>
              <w:t>1,132,945,000.20</w:t>
            </w:r>
          </w:p>
        </w:tc>
        <w:tc>
          <w:tcPr>
            <w:tcW w:w="2268" w:type="dxa"/>
          </w:tcPr>
          <w:p w:rsidR="00CF5C76" w:rsidRPr="00952792" w:rsidRDefault="00CF5C76" w:rsidP="00D50A9F">
            <w:pPr>
              <w:spacing w:line="276" w:lineRule="auto"/>
              <w:jc w:val="right"/>
              <w:rPr>
                <w:rFonts w:ascii="Arial" w:hAnsi="Arial" w:cs="Arial"/>
                <w:sz w:val="20"/>
                <w:szCs w:val="20"/>
              </w:rPr>
            </w:pPr>
            <w:r>
              <w:rPr>
                <w:rFonts w:ascii="Arial" w:hAnsi="Arial" w:cs="Arial"/>
                <w:sz w:val="20"/>
                <w:szCs w:val="20"/>
              </w:rPr>
              <w:t>162,176,105.53</w:t>
            </w:r>
          </w:p>
        </w:tc>
      </w:tr>
      <w:tr w:rsidR="00CF5C76" w:rsidRPr="00952792" w:rsidTr="008710F5">
        <w:tc>
          <w:tcPr>
            <w:tcW w:w="5387" w:type="dxa"/>
          </w:tcPr>
          <w:p w:rsidR="00CF5C76" w:rsidRPr="00952792" w:rsidRDefault="00CF5C76" w:rsidP="00BA4B87">
            <w:pPr>
              <w:spacing w:line="276" w:lineRule="auto"/>
              <w:jc w:val="both"/>
              <w:rPr>
                <w:rFonts w:ascii="Arial" w:hAnsi="Arial" w:cs="Arial"/>
                <w:b/>
                <w:sz w:val="20"/>
                <w:szCs w:val="20"/>
              </w:rPr>
            </w:pPr>
            <w:r w:rsidRPr="00952792">
              <w:rPr>
                <w:rFonts w:ascii="Arial" w:hAnsi="Arial" w:cs="Arial"/>
                <w:b/>
                <w:sz w:val="20"/>
                <w:szCs w:val="20"/>
              </w:rPr>
              <w:t>Depósitos de Fondos de Terceros en Garantía y/o Administración</w:t>
            </w:r>
          </w:p>
        </w:tc>
        <w:tc>
          <w:tcPr>
            <w:tcW w:w="2551" w:type="dxa"/>
          </w:tcPr>
          <w:p w:rsidR="00CF5C76" w:rsidRPr="00952792" w:rsidRDefault="003119EC" w:rsidP="00BA4B87">
            <w:pPr>
              <w:spacing w:line="276" w:lineRule="auto"/>
              <w:jc w:val="right"/>
              <w:rPr>
                <w:rFonts w:ascii="Arial" w:hAnsi="Arial" w:cs="Arial"/>
                <w:sz w:val="20"/>
                <w:szCs w:val="20"/>
              </w:rPr>
            </w:pPr>
            <w:r w:rsidRPr="003119EC">
              <w:rPr>
                <w:rFonts w:ascii="Arial" w:hAnsi="Arial" w:cs="Arial"/>
                <w:sz w:val="20"/>
                <w:szCs w:val="20"/>
              </w:rPr>
              <w:t>159,760.47</w:t>
            </w:r>
          </w:p>
        </w:tc>
        <w:tc>
          <w:tcPr>
            <w:tcW w:w="2268" w:type="dxa"/>
          </w:tcPr>
          <w:p w:rsidR="00CF5C76" w:rsidRPr="00952792" w:rsidRDefault="00CF5C76" w:rsidP="00D50A9F">
            <w:pPr>
              <w:spacing w:line="276" w:lineRule="auto"/>
              <w:jc w:val="right"/>
              <w:rPr>
                <w:rFonts w:ascii="Arial" w:hAnsi="Arial" w:cs="Arial"/>
                <w:sz w:val="20"/>
                <w:szCs w:val="20"/>
              </w:rPr>
            </w:pPr>
            <w:r w:rsidRPr="00125612">
              <w:rPr>
                <w:rFonts w:ascii="Arial" w:hAnsi="Arial" w:cs="Arial"/>
                <w:sz w:val="20"/>
                <w:szCs w:val="20"/>
              </w:rPr>
              <w:t>159,760.47</w:t>
            </w:r>
          </w:p>
        </w:tc>
      </w:tr>
      <w:tr w:rsidR="00736E70" w:rsidRPr="00952792" w:rsidTr="00DE6903">
        <w:tc>
          <w:tcPr>
            <w:tcW w:w="5387" w:type="dxa"/>
            <w:tcBorders>
              <w:top w:val="single" w:sz="12" w:space="0" w:color="auto"/>
            </w:tcBorders>
          </w:tcPr>
          <w:p w:rsidR="00DE6903" w:rsidRPr="00952792" w:rsidRDefault="00DE6903" w:rsidP="00BA4B87">
            <w:pPr>
              <w:spacing w:line="276" w:lineRule="auto"/>
              <w:jc w:val="both"/>
              <w:rPr>
                <w:rFonts w:ascii="Arial" w:hAnsi="Arial" w:cs="Arial"/>
                <w:b/>
                <w:sz w:val="2"/>
                <w:szCs w:val="2"/>
              </w:rPr>
            </w:pPr>
          </w:p>
        </w:tc>
        <w:tc>
          <w:tcPr>
            <w:tcW w:w="2551" w:type="dxa"/>
            <w:tcBorders>
              <w:top w:val="single" w:sz="12" w:space="0" w:color="auto"/>
            </w:tcBorders>
          </w:tcPr>
          <w:p w:rsidR="00DE6903" w:rsidRPr="00952792" w:rsidRDefault="00DE6903" w:rsidP="00BA4B87">
            <w:pPr>
              <w:spacing w:line="276" w:lineRule="auto"/>
              <w:jc w:val="right"/>
              <w:rPr>
                <w:rFonts w:ascii="Arial" w:hAnsi="Arial" w:cs="Arial"/>
                <w:sz w:val="2"/>
                <w:szCs w:val="2"/>
              </w:rPr>
            </w:pPr>
          </w:p>
        </w:tc>
        <w:tc>
          <w:tcPr>
            <w:tcW w:w="2268" w:type="dxa"/>
            <w:tcBorders>
              <w:top w:val="single" w:sz="12" w:space="0" w:color="auto"/>
            </w:tcBorders>
          </w:tcPr>
          <w:p w:rsidR="00DE6903" w:rsidRPr="00952792" w:rsidRDefault="00DE6903" w:rsidP="00BA4B87">
            <w:pPr>
              <w:spacing w:line="276" w:lineRule="auto"/>
              <w:jc w:val="right"/>
              <w:rPr>
                <w:rFonts w:ascii="Arial" w:hAnsi="Arial" w:cs="Arial"/>
                <w:sz w:val="2"/>
                <w:szCs w:val="2"/>
              </w:rPr>
            </w:pPr>
          </w:p>
        </w:tc>
      </w:tr>
      <w:tr w:rsidR="00736E70" w:rsidRPr="00952792" w:rsidTr="00BD7B9E">
        <w:tc>
          <w:tcPr>
            <w:tcW w:w="5387" w:type="dxa"/>
            <w:tcBorders>
              <w:bottom w:val="single" w:sz="4" w:space="0" w:color="auto"/>
            </w:tcBorders>
            <w:shd w:val="clear" w:color="auto" w:fill="auto"/>
          </w:tcPr>
          <w:p w:rsidR="00FB6105" w:rsidRPr="00952792" w:rsidRDefault="003550D8"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rsidR="00FB6105" w:rsidRPr="00952792" w:rsidRDefault="00FB6105"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AA2B1D" w:rsidRPr="00AA2B1D">
              <w:rPr>
                <w:rFonts w:ascii="Arial" w:hAnsi="Arial" w:cs="Arial"/>
                <w:b/>
                <w:sz w:val="20"/>
                <w:szCs w:val="20"/>
              </w:rPr>
              <w:t>1,139,945,655.82</w:t>
            </w:r>
          </w:p>
        </w:tc>
        <w:tc>
          <w:tcPr>
            <w:tcW w:w="2268" w:type="dxa"/>
            <w:tcBorders>
              <w:bottom w:val="single" w:sz="4" w:space="0" w:color="auto"/>
            </w:tcBorders>
            <w:shd w:val="clear" w:color="auto" w:fill="auto"/>
          </w:tcPr>
          <w:p w:rsidR="00FB6105" w:rsidRPr="00952792" w:rsidRDefault="00FB6105" w:rsidP="00CF5C76">
            <w:pPr>
              <w:spacing w:line="276" w:lineRule="auto"/>
              <w:jc w:val="right"/>
              <w:rPr>
                <w:rFonts w:ascii="Arial" w:hAnsi="Arial" w:cs="Arial"/>
                <w:b/>
                <w:sz w:val="20"/>
                <w:szCs w:val="20"/>
              </w:rPr>
            </w:pPr>
            <w:r w:rsidRPr="00952792">
              <w:rPr>
                <w:rFonts w:ascii="Arial" w:hAnsi="Arial" w:cs="Arial"/>
                <w:b/>
                <w:sz w:val="20"/>
                <w:szCs w:val="20"/>
              </w:rPr>
              <w:t xml:space="preserve">$ </w:t>
            </w:r>
            <w:r w:rsidR="00CF5C76">
              <w:rPr>
                <w:rFonts w:ascii="Arial" w:hAnsi="Arial" w:cs="Arial"/>
                <w:b/>
                <w:sz w:val="20"/>
                <w:szCs w:val="20"/>
              </w:rPr>
              <w:t>162,336,578.91</w:t>
            </w:r>
          </w:p>
        </w:tc>
      </w:tr>
    </w:tbl>
    <w:p w:rsidR="00DE7DC3" w:rsidRDefault="00DE7DC3"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736E70" w:rsidRPr="00952792" w:rsidTr="00802B46">
        <w:tc>
          <w:tcPr>
            <w:tcW w:w="5387" w:type="dxa"/>
            <w:tcBorders>
              <w:right w:val="single" w:sz="4" w:space="0" w:color="939395"/>
            </w:tcBorders>
            <w:shd w:val="clear" w:color="auto" w:fill="D9D9D9"/>
          </w:tcPr>
          <w:p w:rsidR="008710F5" w:rsidRPr="00952792" w:rsidRDefault="003550D8"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FONDOS CON AFECTACIÓN ESPECÍFICA</w:t>
            </w:r>
          </w:p>
        </w:tc>
        <w:tc>
          <w:tcPr>
            <w:tcW w:w="2551" w:type="dxa"/>
            <w:tcBorders>
              <w:left w:val="single" w:sz="4" w:space="0" w:color="939395"/>
              <w:right w:val="single" w:sz="4" w:space="0" w:color="939395"/>
            </w:tcBorders>
            <w:shd w:val="clear" w:color="auto" w:fill="D9D9D9"/>
          </w:tcPr>
          <w:p w:rsidR="008710F5"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8710F5"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CF5C76" w:rsidRPr="00952792" w:rsidTr="008B5E5E">
        <w:tc>
          <w:tcPr>
            <w:tcW w:w="5387" w:type="dxa"/>
          </w:tcPr>
          <w:p w:rsidR="00CF5C76" w:rsidRPr="00952792" w:rsidRDefault="00CF5C76" w:rsidP="00BA4B87">
            <w:pPr>
              <w:spacing w:line="276" w:lineRule="auto"/>
              <w:jc w:val="both"/>
              <w:rPr>
                <w:rFonts w:ascii="Arial" w:hAnsi="Arial" w:cs="Arial"/>
                <w:sz w:val="20"/>
                <w:szCs w:val="20"/>
              </w:rPr>
            </w:pPr>
            <w:r w:rsidRPr="00952792">
              <w:rPr>
                <w:rFonts w:ascii="Arial" w:hAnsi="Arial" w:cs="Arial"/>
                <w:sz w:val="20"/>
                <w:szCs w:val="20"/>
              </w:rPr>
              <w:t>Ingresos Estatales</w:t>
            </w:r>
          </w:p>
        </w:tc>
        <w:tc>
          <w:tcPr>
            <w:tcW w:w="2551" w:type="dxa"/>
          </w:tcPr>
          <w:p w:rsidR="00CF5C76" w:rsidRPr="00952792" w:rsidRDefault="00CF5C76" w:rsidP="00AA2B1D">
            <w:pPr>
              <w:spacing w:line="276" w:lineRule="auto"/>
              <w:jc w:val="right"/>
              <w:rPr>
                <w:rFonts w:ascii="Arial" w:hAnsi="Arial" w:cs="Arial"/>
                <w:sz w:val="20"/>
                <w:szCs w:val="20"/>
              </w:rPr>
            </w:pPr>
            <w:r w:rsidRPr="00952792">
              <w:rPr>
                <w:rFonts w:ascii="Arial" w:hAnsi="Arial" w:cs="Arial"/>
                <w:sz w:val="20"/>
                <w:szCs w:val="20"/>
              </w:rPr>
              <w:t xml:space="preserve">$ </w:t>
            </w:r>
            <w:r w:rsidR="00AA2B1D">
              <w:rPr>
                <w:rFonts w:ascii="Arial" w:hAnsi="Arial" w:cs="Arial"/>
                <w:sz w:val="20"/>
                <w:szCs w:val="20"/>
              </w:rPr>
              <w:t>1,047,188,544.54</w:t>
            </w:r>
          </w:p>
        </w:tc>
        <w:tc>
          <w:tcPr>
            <w:tcW w:w="2268" w:type="dxa"/>
          </w:tcPr>
          <w:p w:rsidR="00CF5C76" w:rsidRPr="00952792" w:rsidRDefault="00CF5C76" w:rsidP="00D50A9F">
            <w:pPr>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107,783,439.32</w:t>
            </w:r>
          </w:p>
        </w:tc>
      </w:tr>
      <w:tr w:rsidR="00CF5C76" w:rsidRPr="00952792" w:rsidTr="008B5E5E">
        <w:tc>
          <w:tcPr>
            <w:tcW w:w="5387" w:type="dxa"/>
          </w:tcPr>
          <w:p w:rsidR="00CF5C76" w:rsidRPr="00952792" w:rsidRDefault="00CF5C76" w:rsidP="00BA4B87">
            <w:pPr>
              <w:spacing w:line="276" w:lineRule="auto"/>
              <w:jc w:val="both"/>
              <w:rPr>
                <w:rFonts w:ascii="Arial" w:hAnsi="Arial" w:cs="Arial"/>
                <w:sz w:val="20"/>
                <w:szCs w:val="20"/>
              </w:rPr>
            </w:pPr>
            <w:r w:rsidRPr="00952792">
              <w:rPr>
                <w:rFonts w:ascii="Arial" w:hAnsi="Arial" w:cs="Arial"/>
                <w:sz w:val="20"/>
                <w:szCs w:val="20"/>
              </w:rPr>
              <w:t>Fondo General de Participaciones</w:t>
            </w:r>
          </w:p>
        </w:tc>
        <w:tc>
          <w:tcPr>
            <w:tcW w:w="2551" w:type="dxa"/>
          </w:tcPr>
          <w:p w:rsidR="00CF5C76" w:rsidRPr="00952792" w:rsidRDefault="00AA2B1D" w:rsidP="00BA4B87">
            <w:pPr>
              <w:spacing w:line="276" w:lineRule="auto"/>
              <w:jc w:val="right"/>
              <w:rPr>
                <w:rFonts w:ascii="Arial" w:hAnsi="Arial" w:cs="Arial"/>
                <w:sz w:val="20"/>
                <w:szCs w:val="20"/>
              </w:rPr>
            </w:pPr>
            <w:r>
              <w:rPr>
                <w:rFonts w:ascii="Arial" w:hAnsi="Arial" w:cs="Arial"/>
                <w:sz w:val="20"/>
                <w:szCs w:val="20"/>
              </w:rPr>
              <w:t>79,596,123.97</w:t>
            </w:r>
          </w:p>
        </w:tc>
        <w:tc>
          <w:tcPr>
            <w:tcW w:w="2268" w:type="dxa"/>
          </w:tcPr>
          <w:p w:rsidR="00CF5C76" w:rsidRPr="00952792" w:rsidRDefault="00CF5C76" w:rsidP="00D50A9F">
            <w:pPr>
              <w:spacing w:line="276" w:lineRule="auto"/>
              <w:jc w:val="right"/>
              <w:rPr>
                <w:rFonts w:ascii="Arial" w:hAnsi="Arial" w:cs="Arial"/>
                <w:sz w:val="20"/>
                <w:szCs w:val="20"/>
              </w:rPr>
            </w:pPr>
            <w:r>
              <w:rPr>
                <w:rFonts w:ascii="Arial" w:hAnsi="Arial" w:cs="Arial"/>
                <w:sz w:val="20"/>
                <w:szCs w:val="20"/>
              </w:rPr>
              <w:t>34,029,596.43</w:t>
            </w:r>
          </w:p>
        </w:tc>
      </w:tr>
      <w:tr w:rsidR="00CF5C76" w:rsidRPr="00952792" w:rsidTr="008B5E5E">
        <w:tc>
          <w:tcPr>
            <w:tcW w:w="5387" w:type="dxa"/>
          </w:tcPr>
          <w:p w:rsidR="00CF5C76" w:rsidRPr="00952792" w:rsidRDefault="00CF5C76" w:rsidP="00D50A9F">
            <w:pPr>
              <w:spacing w:line="276" w:lineRule="auto"/>
              <w:jc w:val="both"/>
              <w:rPr>
                <w:rFonts w:ascii="Arial" w:hAnsi="Arial" w:cs="Arial"/>
                <w:sz w:val="20"/>
                <w:szCs w:val="20"/>
              </w:rPr>
            </w:pPr>
            <w:r w:rsidRPr="00125612">
              <w:rPr>
                <w:rFonts w:ascii="Arial" w:hAnsi="Arial" w:cs="Arial"/>
                <w:sz w:val="20"/>
                <w:szCs w:val="20"/>
              </w:rPr>
              <w:t>Participación por Impuestos Especiales</w:t>
            </w:r>
          </w:p>
        </w:tc>
        <w:tc>
          <w:tcPr>
            <w:tcW w:w="2551" w:type="dxa"/>
          </w:tcPr>
          <w:p w:rsidR="00CF5C76" w:rsidRPr="00952792" w:rsidRDefault="00AA2B1D" w:rsidP="00BA4B87">
            <w:pPr>
              <w:spacing w:line="276" w:lineRule="auto"/>
              <w:jc w:val="right"/>
              <w:rPr>
                <w:rFonts w:ascii="Arial" w:hAnsi="Arial" w:cs="Arial"/>
                <w:sz w:val="20"/>
                <w:szCs w:val="20"/>
              </w:rPr>
            </w:pPr>
            <w:r>
              <w:rPr>
                <w:rFonts w:ascii="Arial" w:hAnsi="Arial" w:cs="Arial"/>
                <w:sz w:val="20"/>
                <w:szCs w:val="20"/>
              </w:rPr>
              <w:t>2,609,251.23</w:t>
            </w:r>
          </w:p>
        </w:tc>
        <w:tc>
          <w:tcPr>
            <w:tcW w:w="2268" w:type="dxa"/>
          </w:tcPr>
          <w:p w:rsidR="00CF5C76" w:rsidRPr="00952792" w:rsidRDefault="00CF5C76" w:rsidP="00D50A9F">
            <w:pPr>
              <w:spacing w:line="276" w:lineRule="auto"/>
              <w:jc w:val="right"/>
              <w:rPr>
                <w:rFonts w:ascii="Arial" w:hAnsi="Arial" w:cs="Arial"/>
                <w:sz w:val="20"/>
                <w:szCs w:val="20"/>
              </w:rPr>
            </w:pPr>
            <w:r>
              <w:rPr>
                <w:rFonts w:ascii="Arial" w:hAnsi="Arial" w:cs="Arial"/>
                <w:sz w:val="20"/>
                <w:szCs w:val="20"/>
              </w:rPr>
              <w:t>310,842.03</w:t>
            </w:r>
          </w:p>
        </w:tc>
      </w:tr>
      <w:tr w:rsidR="00CF5C76" w:rsidRPr="00952792" w:rsidTr="008B5E5E">
        <w:tc>
          <w:tcPr>
            <w:tcW w:w="5387" w:type="dxa"/>
          </w:tcPr>
          <w:p w:rsidR="00CF5C76" w:rsidRPr="00952792" w:rsidRDefault="00CF5C76" w:rsidP="00D50A9F">
            <w:pPr>
              <w:spacing w:line="276" w:lineRule="auto"/>
              <w:jc w:val="both"/>
              <w:rPr>
                <w:rFonts w:ascii="Arial" w:hAnsi="Arial" w:cs="Arial"/>
                <w:sz w:val="20"/>
                <w:szCs w:val="20"/>
              </w:rPr>
            </w:pPr>
            <w:r w:rsidRPr="00125612">
              <w:rPr>
                <w:rFonts w:ascii="Arial" w:hAnsi="Arial" w:cs="Arial"/>
                <w:sz w:val="20"/>
                <w:szCs w:val="20"/>
              </w:rPr>
              <w:t>Fondo de Fiscalización y Recaudación</w:t>
            </w:r>
          </w:p>
        </w:tc>
        <w:tc>
          <w:tcPr>
            <w:tcW w:w="2551" w:type="dxa"/>
          </w:tcPr>
          <w:p w:rsidR="00CF5C76" w:rsidRPr="00952792" w:rsidRDefault="00AA2B1D" w:rsidP="00BA4B87">
            <w:pPr>
              <w:spacing w:line="276" w:lineRule="auto"/>
              <w:jc w:val="right"/>
              <w:rPr>
                <w:rFonts w:ascii="Arial" w:hAnsi="Arial" w:cs="Arial"/>
                <w:sz w:val="20"/>
                <w:szCs w:val="20"/>
              </w:rPr>
            </w:pPr>
            <w:r>
              <w:rPr>
                <w:rFonts w:ascii="Arial" w:hAnsi="Arial" w:cs="Arial"/>
                <w:sz w:val="20"/>
                <w:szCs w:val="20"/>
              </w:rPr>
              <w:t>748,891.76</w:t>
            </w:r>
          </w:p>
        </w:tc>
        <w:tc>
          <w:tcPr>
            <w:tcW w:w="2268" w:type="dxa"/>
          </w:tcPr>
          <w:p w:rsidR="00CF5C76" w:rsidRPr="00952792" w:rsidRDefault="00CF5C76" w:rsidP="00D50A9F">
            <w:pPr>
              <w:spacing w:line="276" w:lineRule="auto"/>
              <w:jc w:val="right"/>
              <w:rPr>
                <w:rFonts w:ascii="Arial" w:hAnsi="Arial" w:cs="Arial"/>
                <w:sz w:val="20"/>
                <w:szCs w:val="20"/>
              </w:rPr>
            </w:pPr>
            <w:r>
              <w:rPr>
                <w:rFonts w:ascii="Arial" w:hAnsi="Arial" w:cs="Arial"/>
                <w:sz w:val="20"/>
                <w:szCs w:val="20"/>
              </w:rPr>
              <w:t>14,832,638.77</w:t>
            </w:r>
          </w:p>
        </w:tc>
      </w:tr>
      <w:tr w:rsidR="00CF5C76" w:rsidRPr="00952792" w:rsidTr="008B5E5E">
        <w:tc>
          <w:tcPr>
            <w:tcW w:w="5387" w:type="dxa"/>
          </w:tcPr>
          <w:p w:rsidR="00CF5C76" w:rsidRPr="00952792" w:rsidRDefault="00CF5C76" w:rsidP="00D50A9F">
            <w:pPr>
              <w:spacing w:line="276" w:lineRule="auto"/>
              <w:jc w:val="both"/>
              <w:rPr>
                <w:rFonts w:ascii="Arial" w:hAnsi="Arial" w:cs="Arial"/>
                <w:sz w:val="20"/>
                <w:szCs w:val="20"/>
              </w:rPr>
            </w:pPr>
            <w:r w:rsidRPr="00125612">
              <w:rPr>
                <w:rFonts w:ascii="Arial" w:hAnsi="Arial" w:cs="Arial"/>
                <w:sz w:val="20"/>
                <w:szCs w:val="20"/>
              </w:rPr>
              <w:t>ISR Participable Estatal</w:t>
            </w:r>
          </w:p>
        </w:tc>
        <w:tc>
          <w:tcPr>
            <w:tcW w:w="2551" w:type="dxa"/>
          </w:tcPr>
          <w:p w:rsidR="00CF5C76" w:rsidRPr="00952792" w:rsidRDefault="00AA2B1D" w:rsidP="00BA4B87">
            <w:pPr>
              <w:spacing w:line="276" w:lineRule="auto"/>
              <w:jc w:val="right"/>
              <w:rPr>
                <w:rFonts w:ascii="Arial" w:hAnsi="Arial" w:cs="Arial"/>
                <w:sz w:val="20"/>
                <w:szCs w:val="20"/>
              </w:rPr>
            </w:pPr>
            <w:r>
              <w:rPr>
                <w:rFonts w:ascii="Arial" w:hAnsi="Arial" w:cs="Arial"/>
                <w:sz w:val="20"/>
                <w:szCs w:val="20"/>
              </w:rPr>
              <w:t>2,488,062.42</w:t>
            </w:r>
          </w:p>
        </w:tc>
        <w:tc>
          <w:tcPr>
            <w:tcW w:w="2268" w:type="dxa"/>
          </w:tcPr>
          <w:p w:rsidR="00CF5C76" w:rsidRPr="00952792" w:rsidRDefault="00CF5C76" w:rsidP="00D50A9F">
            <w:pPr>
              <w:spacing w:line="276" w:lineRule="auto"/>
              <w:jc w:val="right"/>
              <w:rPr>
                <w:rFonts w:ascii="Arial" w:hAnsi="Arial" w:cs="Arial"/>
                <w:sz w:val="20"/>
                <w:szCs w:val="20"/>
              </w:rPr>
            </w:pPr>
            <w:r>
              <w:rPr>
                <w:rFonts w:ascii="Arial" w:hAnsi="Arial" w:cs="Arial"/>
                <w:sz w:val="20"/>
                <w:szCs w:val="20"/>
              </w:rPr>
              <w:t>4,096,368.08</w:t>
            </w:r>
          </w:p>
        </w:tc>
      </w:tr>
      <w:tr w:rsidR="00CF5C76" w:rsidRPr="00952792" w:rsidTr="008B5E5E">
        <w:tc>
          <w:tcPr>
            <w:tcW w:w="5387" w:type="dxa"/>
          </w:tcPr>
          <w:p w:rsidR="00CF5C76" w:rsidRPr="00952792" w:rsidRDefault="00CF5C76" w:rsidP="00D50A9F">
            <w:pPr>
              <w:spacing w:line="276" w:lineRule="auto"/>
              <w:jc w:val="both"/>
              <w:rPr>
                <w:rFonts w:ascii="Arial" w:hAnsi="Arial" w:cs="Arial"/>
                <w:sz w:val="20"/>
                <w:szCs w:val="20"/>
              </w:rPr>
            </w:pPr>
            <w:r w:rsidRPr="00125612">
              <w:rPr>
                <w:rFonts w:ascii="Arial" w:hAnsi="Arial" w:cs="Arial"/>
                <w:sz w:val="20"/>
                <w:szCs w:val="20"/>
              </w:rPr>
              <w:t>Fiscalización</w:t>
            </w:r>
          </w:p>
        </w:tc>
        <w:tc>
          <w:tcPr>
            <w:tcW w:w="2551" w:type="dxa"/>
          </w:tcPr>
          <w:p w:rsidR="00CF5C76" w:rsidRPr="00952792" w:rsidRDefault="00AA2B1D" w:rsidP="00BA4B87">
            <w:pPr>
              <w:spacing w:line="276" w:lineRule="auto"/>
              <w:jc w:val="right"/>
              <w:rPr>
                <w:rFonts w:ascii="Arial" w:hAnsi="Arial" w:cs="Arial"/>
                <w:sz w:val="20"/>
                <w:szCs w:val="20"/>
              </w:rPr>
            </w:pPr>
            <w:r>
              <w:rPr>
                <w:rFonts w:ascii="Arial" w:hAnsi="Arial" w:cs="Arial"/>
                <w:sz w:val="20"/>
                <w:szCs w:val="20"/>
              </w:rPr>
              <w:t>37,403.94</w:t>
            </w:r>
          </w:p>
        </w:tc>
        <w:tc>
          <w:tcPr>
            <w:tcW w:w="2268" w:type="dxa"/>
          </w:tcPr>
          <w:p w:rsidR="00CF5C76" w:rsidRPr="00952792" w:rsidRDefault="00CF5C76" w:rsidP="00D50A9F">
            <w:pPr>
              <w:spacing w:line="276" w:lineRule="auto"/>
              <w:jc w:val="right"/>
              <w:rPr>
                <w:rFonts w:ascii="Arial" w:hAnsi="Arial" w:cs="Arial"/>
                <w:sz w:val="20"/>
                <w:szCs w:val="20"/>
              </w:rPr>
            </w:pPr>
            <w:r>
              <w:rPr>
                <w:rFonts w:ascii="Arial" w:hAnsi="Arial" w:cs="Arial"/>
                <w:sz w:val="20"/>
                <w:szCs w:val="20"/>
              </w:rPr>
              <w:t>4,878.53</w:t>
            </w:r>
          </w:p>
        </w:tc>
      </w:tr>
      <w:tr w:rsidR="00CF5C76" w:rsidRPr="00952792" w:rsidTr="008B5E5E">
        <w:tc>
          <w:tcPr>
            <w:tcW w:w="5387" w:type="dxa"/>
          </w:tcPr>
          <w:p w:rsidR="00CF5C76" w:rsidRDefault="00CF5C76" w:rsidP="00D50A9F">
            <w:pPr>
              <w:spacing w:line="276" w:lineRule="auto"/>
              <w:jc w:val="both"/>
              <w:rPr>
                <w:rFonts w:ascii="Arial" w:hAnsi="Arial" w:cs="Arial"/>
                <w:sz w:val="20"/>
                <w:szCs w:val="20"/>
              </w:rPr>
            </w:pPr>
            <w:r w:rsidRPr="001F7BD4">
              <w:rPr>
                <w:rFonts w:ascii="Arial" w:hAnsi="Arial" w:cs="Arial"/>
                <w:sz w:val="20"/>
                <w:szCs w:val="20"/>
              </w:rPr>
              <w:t>Otros Incentivos Económicos</w:t>
            </w:r>
          </w:p>
          <w:p w:rsidR="00CF5C76" w:rsidRDefault="00CF5C76" w:rsidP="00D50A9F">
            <w:pPr>
              <w:spacing w:line="276" w:lineRule="auto"/>
              <w:jc w:val="both"/>
              <w:rPr>
                <w:rFonts w:ascii="Arial" w:hAnsi="Arial" w:cs="Arial"/>
                <w:sz w:val="20"/>
                <w:szCs w:val="20"/>
              </w:rPr>
            </w:pPr>
            <w:r w:rsidRPr="001F7BD4">
              <w:rPr>
                <w:rFonts w:ascii="Arial" w:hAnsi="Arial" w:cs="Arial"/>
                <w:sz w:val="20"/>
                <w:szCs w:val="20"/>
              </w:rPr>
              <w:t>Provisión para la Armonización Contable</w:t>
            </w:r>
          </w:p>
          <w:p w:rsidR="00665585" w:rsidRPr="00952792" w:rsidRDefault="00665585" w:rsidP="00D50A9F">
            <w:pPr>
              <w:spacing w:line="276" w:lineRule="auto"/>
              <w:jc w:val="both"/>
              <w:rPr>
                <w:rFonts w:ascii="Arial" w:hAnsi="Arial" w:cs="Arial"/>
                <w:sz w:val="20"/>
                <w:szCs w:val="20"/>
              </w:rPr>
            </w:pPr>
            <w:r w:rsidRPr="00665585">
              <w:rPr>
                <w:rFonts w:ascii="Arial" w:hAnsi="Arial" w:cs="Arial"/>
                <w:sz w:val="20"/>
                <w:szCs w:val="20"/>
              </w:rPr>
              <w:t>Fondo de Compensación</w:t>
            </w:r>
          </w:p>
        </w:tc>
        <w:tc>
          <w:tcPr>
            <w:tcW w:w="2551" w:type="dxa"/>
          </w:tcPr>
          <w:p w:rsidR="00CF5C76" w:rsidRDefault="00AA2B1D" w:rsidP="00BA4B87">
            <w:pPr>
              <w:spacing w:line="276" w:lineRule="auto"/>
              <w:jc w:val="right"/>
              <w:rPr>
                <w:rFonts w:ascii="Arial" w:hAnsi="Arial" w:cs="Arial"/>
                <w:sz w:val="20"/>
                <w:szCs w:val="20"/>
              </w:rPr>
            </w:pPr>
            <w:r>
              <w:rPr>
                <w:rFonts w:ascii="Arial" w:hAnsi="Arial" w:cs="Arial"/>
                <w:sz w:val="20"/>
                <w:szCs w:val="20"/>
              </w:rPr>
              <w:t>0</w:t>
            </w:r>
          </w:p>
          <w:p w:rsidR="00665585" w:rsidRDefault="00665585" w:rsidP="00BA4B87">
            <w:pPr>
              <w:spacing w:line="276" w:lineRule="auto"/>
              <w:jc w:val="right"/>
              <w:rPr>
                <w:rFonts w:ascii="Arial" w:hAnsi="Arial" w:cs="Arial"/>
                <w:sz w:val="20"/>
                <w:szCs w:val="20"/>
              </w:rPr>
            </w:pPr>
            <w:r>
              <w:rPr>
                <w:rFonts w:ascii="Arial" w:hAnsi="Arial" w:cs="Arial"/>
                <w:sz w:val="20"/>
                <w:szCs w:val="20"/>
              </w:rPr>
              <w:t>0.49</w:t>
            </w:r>
          </w:p>
          <w:p w:rsidR="00665585" w:rsidRPr="00952792" w:rsidRDefault="002A6409" w:rsidP="00BA4B87">
            <w:pPr>
              <w:spacing w:line="276" w:lineRule="auto"/>
              <w:jc w:val="right"/>
              <w:rPr>
                <w:rFonts w:ascii="Arial" w:hAnsi="Arial" w:cs="Arial"/>
                <w:sz w:val="20"/>
                <w:szCs w:val="20"/>
              </w:rPr>
            </w:pPr>
            <w:r>
              <w:rPr>
                <w:rFonts w:ascii="Arial" w:hAnsi="Arial" w:cs="Arial"/>
                <w:sz w:val="20"/>
                <w:szCs w:val="20"/>
              </w:rPr>
              <w:t>276,721.85</w:t>
            </w:r>
          </w:p>
        </w:tc>
        <w:tc>
          <w:tcPr>
            <w:tcW w:w="2268" w:type="dxa"/>
          </w:tcPr>
          <w:p w:rsidR="00CF5C76" w:rsidRDefault="00CF5C76" w:rsidP="00D50A9F">
            <w:pPr>
              <w:spacing w:line="276" w:lineRule="auto"/>
              <w:jc w:val="right"/>
              <w:rPr>
                <w:rFonts w:ascii="Arial" w:hAnsi="Arial" w:cs="Arial"/>
                <w:sz w:val="20"/>
                <w:szCs w:val="20"/>
              </w:rPr>
            </w:pPr>
            <w:r>
              <w:rPr>
                <w:rFonts w:ascii="Arial" w:hAnsi="Arial" w:cs="Arial"/>
                <w:sz w:val="20"/>
                <w:szCs w:val="20"/>
              </w:rPr>
              <w:t>1,118,341.88</w:t>
            </w:r>
          </w:p>
          <w:p w:rsidR="00CF5C76" w:rsidRDefault="00CF5C76" w:rsidP="00D50A9F">
            <w:pPr>
              <w:spacing w:line="276" w:lineRule="auto"/>
              <w:jc w:val="right"/>
              <w:rPr>
                <w:rFonts w:ascii="Arial" w:hAnsi="Arial" w:cs="Arial"/>
                <w:sz w:val="20"/>
                <w:szCs w:val="20"/>
              </w:rPr>
            </w:pPr>
            <w:r>
              <w:rPr>
                <w:rFonts w:ascii="Arial" w:hAnsi="Arial" w:cs="Arial"/>
                <w:sz w:val="20"/>
                <w:szCs w:val="20"/>
              </w:rPr>
              <w:t>0.49</w:t>
            </w:r>
          </w:p>
          <w:p w:rsidR="00665585" w:rsidRPr="00952792" w:rsidRDefault="00665585" w:rsidP="00D50A9F">
            <w:pPr>
              <w:spacing w:line="276" w:lineRule="auto"/>
              <w:jc w:val="right"/>
              <w:rPr>
                <w:rFonts w:ascii="Arial" w:hAnsi="Arial" w:cs="Arial"/>
                <w:sz w:val="20"/>
                <w:szCs w:val="20"/>
              </w:rPr>
            </w:pPr>
            <w:r>
              <w:rPr>
                <w:rFonts w:ascii="Arial" w:hAnsi="Arial" w:cs="Arial"/>
                <w:sz w:val="20"/>
                <w:szCs w:val="20"/>
              </w:rPr>
              <w:t>0</w:t>
            </w:r>
          </w:p>
        </w:tc>
      </w:tr>
      <w:tr w:rsidR="00736E70" w:rsidRPr="00952792" w:rsidTr="00DE6903">
        <w:tc>
          <w:tcPr>
            <w:tcW w:w="5387" w:type="dxa"/>
            <w:tcBorders>
              <w:top w:val="single" w:sz="12" w:space="0" w:color="auto"/>
            </w:tcBorders>
          </w:tcPr>
          <w:p w:rsidR="00DE6903" w:rsidRPr="00952792" w:rsidRDefault="00DE6903" w:rsidP="00BA4B87">
            <w:pPr>
              <w:spacing w:line="276" w:lineRule="auto"/>
              <w:jc w:val="both"/>
              <w:rPr>
                <w:rFonts w:ascii="Arial" w:hAnsi="Arial" w:cs="Arial"/>
                <w:sz w:val="2"/>
                <w:szCs w:val="2"/>
              </w:rPr>
            </w:pPr>
          </w:p>
        </w:tc>
        <w:tc>
          <w:tcPr>
            <w:tcW w:w="2551" w:type="dxa"/>
            <w:tcBorders>
              <w:top w:val="single" w:sz="12" w:space="0" w:color="auto"/>
            </w:tcBorders>
          </w:tcPr>
          <w:p w:rsidR="00DE6903" w:rsidRPr="00952792" w:rsidRDefault="00DE6903" w:rsidP="00BA4B87">
            <w:pPr>
              <w:spacing w:line="276" w:lineRule="auto"/>
              <w:jc w:val="right"/>
              <w:rPr>
                <w:rFonts w:ascii="Arial" w:hAnsi="Arial" w:cs="Arial"/>
                <w:sz w:val="2"/>
                <w:szCs w:val="2"/>
              </w:rPr>
            </w:pPr>
          </w:p>
        </w:tc>
        <w:tc>
          <w:tcPr>
            <w:tcW w:w="2268" w:type="dxa"/>
            <w:tcBorders>
              <w:top w:val="single" w:sz="12" w:space="0" w:color="auto"/>
            </w:tcBorders>
          </w:tcPr>
          <w:p w:rsidR="00DE6903" w:rsidRPr="00952792" w:rsidRDefault="00DE6903" w:rsidP="00BA4B87">
            <w:pPr>
              <w:spacing w:line="276" w:lineRule="auto"/>
              <w:jc w:val="right"/>
              <w:rPr>
                <w:rFonts w:ascii="Arial" w:hAnsi="Arial" w:cs="Arial"/>
                <w:sz w:val="2"/>
                <w:szCs w:val="2"/>
              </w:rPr>
            </w:pPr>
          </w:p>
        </w:tc>
      </w:tr>
      <w:tr w:rsidR="00736E70" w:rsidRPr="00952792" w:rsidTr="00BD7B9E">
        <w:tc>
          <w:tcPr>
            <w:tcW w:w="5387" w:type="dxa"/>
            <w:tcBorders>
              <w:bottom w:val="single" w:sz="4" w:space="0" w:color="auto"/>
            </w:tcBorders>
            <w:shd w:val="clear" w:color="auto" w:fill="FFFFFF" w:themeFill="background1"/>
          </w:tcPr>
          <w:p w:rsidR="008710F5" w:rsidRPr="00952792" w:rsidRDefault="003550D8" w:rsidP="00BD7B9E">
            <w:pPr>
              <w:shd w:val="clear" w:color="auto" w:fill="FFFFFF" w:themeFill="background1"/>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FFFFFF" w:themeFill="background1"/>
          </w:tcPr>
          <w:p w:rsidR="008710F5" w:rsidRPr="00952792" w:rsidRDefault="008710F5" w:rsidP="00AA2B1D">
            <w:pPr>
              <w:shd w:val="clear" w:color="auto" w:fill="FFFFFF" w:themeFill="background1"/>
              <w:spacing w:line="276" w:lineRule="auto"/>
              <w:jc w:val="right"/>
              <w:rPr>
                <w:rFonts w:ascii="Arial" w:hAnsi="Arial" w:cs="Arial"/>
                <w:b/>
                <w:sz w:val="20"/>
                <w:szCs w:val="20"/>
              </w:rPr>
            </w:pPr>
            <w:r w:rsidRPr="00952792">
              <w:rPr>
                <w:rFonts w:ascii="Arial" w:hAnsi="Arial" w:cs="Arial"/>
                <w:b/>
                <w:sz w:val="20"/>
                <w:szCs w:val="20"/>
              </w:rPr>
              <w:t xml:space="preserve">$ </w:t>
            </w:r>
            <w:r w:rsidR="00AA2B1D">
              <w:rPr>
                <w:rFonts w:ascii="Arial" w:hAnsi="Arial" w:cs="Arial"/>
                <w:b/>
                <w:sz w:val="20"/>
                <w:szCs w:val="20"/>
              </w:rPr>
              <w:t>1,132,945,000.20</w:t>
            </w:r>
          </w:p>
        </w:tc>
        <w:tc>
          <w:tcPr>
            <w:tcW w:w="2268" w:type="dxa"/>
            <w:tcBorders>
              <w:bottom w:val="single" w:sz="4" w:space="0" w:color="auto"/>
            </w:tcBorders>
            <w:shd w:val="clear" w:color="auto" w:fill="FFFFFF" w:themeFill="background1"/>
          </w:tcPr>
          <w:p w:rsidR="008710F5" w:rsidRPr="00952792" w:rsidRDefault="008710F5" w:rsidP="00CF5C76">
            <w:pPr>
              <w:shd w:val="clear" w:color="auto" w:fill="FFFFFF" w:themeFill="background1"/>
              <w:spacing w:line="276" w:lineRule="auto"/>
              <w:jc w:val="right"/>
              <w:rPr>
                <w:rFonts w:ascii="Arial" w:hAnsi="Arial" w:cs="Arial"/>
                <w:b/>
                <w:sz w:val="20"/>
                <w:szCs w:val="20"/>
              </w:rPr>
            </w:pPr>
            <w:r w:rsidRPr="00952792">
              <w:rPr>
                <w:rFonts w:ascii="Arial" w:hAnsi="Arial" w:cs="Arial"/>
                <w:b/>
                <w:sz w:val="20"/>
                <w:szCs w:val="20"/>
              </w:rPr>
              <w:t xml:space="preserve">$ </w:t>
            </w:r>
            <w:r w:rsidR="00CF5C76">
              <w:rPr>
                <w:rFonts w:ascii="Arial" w:hAnsi="Arial" w:cs="Arial"/>
                <w:b/>
                <w:sz w:val="20"/>
                <w:szCs w:val="20"/>
              </w:rPr>
              <w:t>162,176,105.53</w:t>
            </w:r>
          </w:p>
        </w:tc>
      </w:tr>
    </w:tbl>
    <w:p w:rsidR="00BA4B87" w:rsidRDefault="00BA4B87" w:rsidP="00BD7B9E">
      <w:pPr>
        <w:pStyle w:val="Ttulo"/>
        <w:shd w:val="clear" w:color="auto" w:fill="FFFFFF" w:themeFill="background1"/>
        <w:spacing w:line="276" w:lineRule="auto"/>
        <w:ind w:left="0"/>
        <w:jc w:val="left"/>
        <w:rPr>
          <w:rFonts w:ascii="Arial" w:hAnsi="Arial" w:cs="Arial"/>
          <w:i/>
          <w:sz w:val="22"/>
          <w:szCs w:val="22"/>
          <w:lang w:val="es-MX"/>
        </w:rPr>
      </w:pPr>
    </w:p>
    <w:p w:rsidR="007C6883" w:rsidRPr="00952792" w:rsidRDefault="007C6883" w:rsidP="00BA4B87">
      <w:pPr>
        <w:autoSpaceDE w:val="0"/>
        <w:autoSpaceDN w:val="0"/>
        <w:adjustRightInd w:val="0"/>
        <w:spacing w:line="276" w:lineRule="auto"/>
        <w:jc w:val="both"/>
        <w:rPr>
          <w:rFonts w:ascii="Arial" w:hAnsi="Arial" w:cs="Arial"/>
          <w:b/>
          <w:bCs/>
        </w:rPr>
      </w:pPr>
      <w:r w:rsidRPr="00952792">
        <w:rPr>
          <w:rFonts w:ascii="Arial" w:hAnsi="Arial" w:cs="Arial"/>
          <w:b/>
          <w:bCs/>
        </w:rPr>
        <w:t>No Circulante</w:t>
      </w:r>
    </w:p>
    <w:p w:rsidR="00681989" w:rsidRPr="00952792" w:rsidRDefault="00681989" w:rsidP="00851C69">
      <w:pPr>
        <w:autoSpaceDE w:val="0"/>
        <w:autoSpaceDN w:val="0"/>
        <w:adjustRightInd w:val="0"/>
        <w:spacing w:line="276" w:lineRule="auto"/>
        <w:jc w:val="both"/>
        <w:rPr>
          <w:rFonts w:ascii="Arial" w:hAnsi="Arial" w:cs="Arial"/>
          <w:b/>
          <w:bCs/>
          <w:sz w:val="20"/>
          <w:szCs w:val="20"/>
        </w:rPr>
      </w:pPr>
    </w:p>
    <w:p w:rsidR="007F3828" w:rsidRPr="00952792" w:rsidRDefault="0093743B" w:rsidP="00BA4B87">
      <w:pPr>
        <w:spacing w:line="276" w:lineRule="auto"/>
        <w:jc w:val="both"/>
        <w:rPr>
          <w:rFonts w:ascii="Arial" w:hAnsi="Arial" w:cs="Arial"/>
          <w:b/>
          <w:i/>
          <w:sz w:val="22"/>
          <w:szCs w:val="22"/>
        </w:rPr>
      </w:pPr>
      <w:r w:rsidRPr="00952792">
        <w:rPr>
          <w:rFonts w:ascii="Arial" w:hAnsi="Arial" w:cs="Arial"/>
          <w:b/>
          <w:i/>
          <w:sz w:val="22"/>
          <w:szCs w:val="22"/>
        </w:rPr>
        <w:t>Inversiones Financieras a Largo Plazo</w:t>
      </w:r>
    </w:p>
    <w:p w:rsidR="0093743B" w:rsidRPr="00952792" w:rsidRDefault="0093743B" w:rsidP="00BA4B87">
      <w:pPr>
        <w:spacing w:line="276" w:lineRule="auto"/>
        <w:jc w:val="both"/>
        <w:rPr>
          <w:rFonts w:ascii="Arial" w:hAnsi="Arial" w:cs="Arial"/>
          <w:sz w:val="20"/>
          <w:szCs w:val="20"/>
        </w:rPr>
      </w:pPr>
    </w:p>
    <w:p w:rsidR="00046588" w:rsidRPr="00952792" w:rsidRDefault="007F3828" w:rsidP="00BA4B87">
      <w:pPr>
        <w:spacing w:line="276" w:lineRule="auto"/>
        <w:jc w:val="both"/>
        <w:rPr>
          <w:rFonts w:ascii="Arial" w:hAnsi="Arial" w:cs="Arial"/>
          <w:sz w:val="20"/>
          <w:szCs w:val="20"/>
        </w:rPr>
      </w:pPr>
      <w:r w:rsidRPr="00952792">
        <w:rPr>
          <w:rFonts w:ascii="Arial" w:hAnsi="Arial" w:cs="Arial"/>
          <w:sz w:val="20"/>
          <w:szCs w:val="20"/>
        </w:rPr>
        <w:t xml:space="preserve">El saldo por </w:t>
      </w:r>
      <w:r w:rsidR="00E453B1" w:rsidRPr="00952792">
        <w:rPr>
          <w:rFonts w:ascii="Arial" w:hAnsi="Arial" w:cs="Arial"/>
          <w:sz w:val="20"/>
          <w:szCs w:val="20"/>
        </w:rPr>
        <w:t xml:space="preserve">$ </w:t>
      </w:r>
      <w:r w:rsidR="00B35EAB">
        <w:rPr>
          <w:rFonts w:ascii="Arial" w:hAnsi="Arial" w:cs="Arial"/>
          <w:sz w:val="20"/>
          <w:szCs w:val="20"/>
        </w:rPr>
        <w:t>6</w:t>
      </w:r>
      <w:proofErr w:type="gramStart"/>
      <w:r w:rsidR="00B35EAB">
        <w:rPr>
          <w:rFonts w:ascii="Arial" w:hAnsi="Arial" w:cs="Arial"/>
          <w:sz w:val="20"/>
          <w:szCs w:val="20"/>
        </w:rPr>
        <w:t>,439,688.02</w:t>
      </w:r>
      <w:proofErr w:type="gramEnd"/>
      <w:r w:rsidR="00B35EAB">
        <w:rPr>
          <w:rFonts w:ascii="Arial" w:hAnsi="Arial" w:cs="Arial"/>
          <w:sz w:val="20"/>
          <w:szCs w:val="20"/>
        </w:rPr>
        <w:t xml:space="preserve"> </w:t>
      </w:r>
      <w:r w:rsidRPr="00952792">
        <w:rPr>
          <w:rFonts w:ascii="Arial" w:hAnsi="Arial" w:cs="Arial"/>
          <w:sz w:val="20"/>
          <w:szCs w:val="20"/>
        </w:rPr>
        <w:t xml:space="preserve">al </w:t>
      </w:r>
      <w:r w:rsidR="00760376">
        <w:rPr>
          <w:rFonts w:ascii="Arial" w:hAnsi="Arial" w:cs="Arial"/>
          <w:sz w:val="20"/>
          <w:szCs w:val="20"/>
        </w:rPr>
        <w:t>30 de junio de 2025</w:t>
      </w:r>
      <w:r w:rsidRPr="00952792">
        <w:rPr>
          <w:rFonts w:ascii="Arial" w:hAnsi="Arial" w:cs="Arial"/>
          <w:sz w:val="20"/>
          <w:szCs w:val="20"/>
        </w:rPr>
        <w:t xml:space="preserve">, representa </w:t>
      </w:r>
      <w:r w:rsidR="00D171C2" w:rsidRPr="003011F2">
        <w:rPr>
          <w:rFonts w:ascii="Arial" w:hAnsi="Arial" w:cs="Arial"/>
          <w:sz w:val="20"/>
          <w:szCs w:val="20"/>
        </w:rPr>
        <w:t xml:space="preserve">otros valores a largo plazo otorgado en años </w:t>
      </w:r>
      <w:r w:rsidR="00D171C2" w:rsidRPr="003011F2">
        <w:rPr>
          <w:rFonts w:ascii="Arial" w:hAnsi="Arial" w:cs="Arial"/>
          <w:sz w:val="20"/>
          <w:szCs w:val="20"/>
        </w:rPr>
        <w:lastRenderedPageBreak/>
        <w:t xml:space="preserve">anteriores, por lo que </w:t>
      </w:r>
      <w:r w:rsidR="00D171C2">
        <w:rPr>
          <w:rFonts w:ascii="Arial" w:hAnsi="Arial" w:cs="Arial"/>
          <w:sz w:val="20"/>
          <w:szCs w:val="20"/>
        </w:rPr>
        <w:t>se</w:t>
      </w:r>
      <w:r w:rsidR="00D171C2" w:rsidRPr="003011F2">
        <w:rPr>
          <w:rFonts w:ascii="Arial" w:hAnsi="Arial" w:cs="Arial"/>
          <w:sz w:val="20"/>
          <w:szCs w:val="20"/>
        </w:rPr>
        <w:t xml:space="preserve"> está analizando con las instancias normativas para su </w:t>
      </w:r>
      <w:r w:rsidR="00D171C2">
        <w:rPr>
          <w:rFonts w:ascii="Arial" w:hAnsi="Arial" w:cs="Arial"/>
          <w:sz w:val="20"/>
          <w:szCs w:val="20"/>
        </w:rPr>
        <w:t>actualización</w:t>
      </w:r>
      <w:r w:rsidR="00D171C2" w:rsidRPr="003011F2">
        <w:rPr>
          <w:rFonts w:ascii="Arial" w:hAnsi="Arial" w:cs="Arial"/>
          <w:sz w:val="20"/>
          <w:szCs w:val="20"/>
        </w:rPr>
        <w:t xml:space="preserve">; </w:t>
      </w:r>
      <w:r w:rsidR="00D171C2" w:rsidRPr="001C3706">
        <w:rPr>
          <w:rFonts w:ascii="Arial" w:hAnsi="Arial" w:cs="Arial"/>
          <w:sz w:val="20"/>
          <w:szCs w:val="20"/>
        </w:rPr>
        <w:t xml:space="preserve">así también, por las aportaciones de capital </w:t>
      </w:r>
      <w:r w:rsidR="00D171C2">
        <w:rPr>
          <w:rFonts w:ascii="Arial" w:hAnsi="Arial" w:cs="Arial"/>
          <w:sz w:val="20"/>
          <w:szCs w:val="20"/>
        </w:rPr>
        <w:t xml:space="preserve">en base al acta notarial de fecha 01 de Junio de 2011 donde se constituye la Sociedad Operadora de la Torre Chiapas, S.A. de C.V., </w:t>
      </w:r>
      <w:r w:rsidR="00B37012">
        <w:rPr>
          <w:rFonts w:ascii="Arial" w:hAnsi="Arial" w:cs="Arial"/>
          <w:sz w:val="20"/>
          <w:szCs w:val="20"/>
        </w:rPr>
        <w:t>así mismo</w:t>
      </w:r>
      <w:r w:rsidR="00D171C2">
        <w:rPr>
          <w:rFonts w:ascii="Arial" w:hAnsi="Arial" w:cs="Arial"/>
          <w:sz w:val="20"/>
          <w:szCs w:val="20"/>
        </w:rPr>
        <w:t xml:space="preserve"> se considera el acta SOTCH/AA1a. EXTRAORD 2019 donde se establece el aumento de capital por la parte variable</w:t>
      </w:r>
      <w:r w:rsidRPr="00952792">
        <w:rPr>
          <w:rFonts w:ascii="Arial" w:hAnsi="Arial" w:cs="Arial"/>
          <w:sz w:val="20"/>
          <w:szCs w:val="20"/>
        </w:rPr>
        <w:t xml:space="preserve">. </w:t>
      </w:r>
    </w:p>
    <w:p w:rsidR="00046588" w:rsidRPr="00952792" w:rsidRDefault="00046588" w:rsidP="00BA4B87">
      <w:pPr>
        <w:spacing w:line="276" w:lineRule="auto"/>
        <w:jc w:val="both"/>
        <w:rPr>
          <w:rFonts w:ascii="Arial" w:hAnsi="Arial" w:cs="Arial"/>
          <w:sz w:val="20"/>
          <w:szCs w:val="20"/>
        </w:rPr>
      </w:pPr>
    </w:p>
    <w:p w:rsidR="007F3828" w:rsidRDefault="007F3828" w:rsidP="00BA4B87">
      <w:pPr>
        <w:spacing w:line="276" w:lineRule="auto"/>
        <w:jc w:val="both"/>
        <w:rPr>
          <w:rFonts w:ascii="Arial" w:hAnsi="Arial" w:cs="Arial"/>
          <w:sz w:val="20"/>
          <w:szCs w:val="20"/>
        </w:rPr>
      </w:pPr>
      <w:r w:rsidRPr="00952792">
        <w:rPr>
          <w:rFonts w:ascii="Arial" w:hAnsi="Arial" w:cs="Arial"/>
          <w:sz w:val="20"/>
          <w:szCs w:val="20"/>
        </w:rPr>
        <w:t xml:space="preserve">Del total del activo no circulante, el </w:t>
      </w:r>
      <w:r w:rsidR="0061246F" w:rsidRPr="00952792">
        <w:rPr>
          <w:rFonts w:ascii="Arial" w:hAnsi="Arial" w:cs="Arial"/>
          <w:sz w:val="20"/>
          <w:szCs w:val="20"/>
        </w:rPr>
        <w:t>0.</w:t>
      </w:r>
      <w:r w:rsidR="00B35EAB">
        <w:rPr>
          <w:rFonts w:ascii="Arial" w:hAnsi="Arial" w:cs="Arial"/>
          <w:sz w:val="20"/>
          <w:szCs w:val="20"/>
        </w:rPr>
        <w:t>7</w:t>
      </w:r>
      <w:r w:rsidRPr="00952792">
        <w:rPr>
          <w:rFonts w:ascii="Arial" w:hAnsi="Arial" w:cs="Arial"/>
          <w:sz w:val="20"/>
          <w:szCs w:val="20"/>
        </w:rPr>
        <w:t xml:space="preserve"> % corresponde a este rubro.</w:t>
      </w:r>
    </w:p>
    <w:p w:rsidR="00AF5E7E" w:rsidRPr="00952792" w:rsidRDefault="00AF5E7E" w:rsidP="00BA4B87">
      <w:pPr>
        <w:spacing w:line="276" w:lineRule="auto"/>
        <w:jc w:val="both"/>
        <w:rPr>
          <w:rFonts w:ascii="Arial" w:hAnsi="Arial" w:cs="Arial"/>
          <w:sz w:val="20"/>
          <w:szCs w:val="20"/>
        </w:rPr>
      </w:pPr>
    </w:p>
    <w:p w:rsidR="0093743B" w:rsidRDefault="0093743B" w:rsidP="00BA4B87">
      <w:pPr>
        <w:pStyle w:val="Prrafodelista"/>
        <w:tabs>
          <w:tab w:val="clear" w:pos="360"/>
        </w:tabs>
        <w:spacing w:line="276" w:lineRule="auto"/>
        <w:ind w:left="0" w:firstLine="0"/>
        <w:rPr>
          <w:rFonts w:ascii="Arial" w:hAnsi="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604D3D" w:rsidRPr="00604D3D" w:rsidTr="006F3C4F">
        <w:tc>
          <w:tcPr>
            <w:tcW w:w="10206" w:type="dxa"/>
            <w:gridSpan w:val="3"/>
            <w:shd w:val="clear" w:color="auto" w:fill="auto"/>
          </w:tcPr>
          <w:p w:rsidR="0093743B" w:rsidRPr="00D81AAF" w:rsidRDefault="0093743B"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INVERSIONES FINANCIERAS A LARGO PLAZO</w:t>
            </w:r>
          </w:p>
        </w:tc>
      </w:tr>
      <w:tr w:rsidR="00604D3D" w:rsidRPr="00604D3D" w:rsidTr="006F3C4F">
        <w:tc>
          <w:tcPr>
            <w:tcW w:w="10206" w:type="dxa"/>
            <w:gridSpan w:val="3"/>
            <w:shd w:val="clear" w:color="auto" w:fill="auto"/>
          </w:tcPr>
          <w:p w:rsidR="0093743B" w:rsidRPr="00D81AAF" w:rsidRDefault="0093743B" w:rsidP="00BA4B87">
            <w:pPr>
              <w:tabs>
                <w:tab w:val="left" w:pos="917"/>
                <w:tab w:val="left" w:pos="2167"/>
              </w:tabs>
              <w:spacing w:line="276" w:lineRule="auto"/>
              <w:jc w:val="center"/>
              <w:rPr>
                <w:rFonts w:ascii="Arial" w:hAnsi="Arial" w:cs="Arial"/>
                <w:b/>
                <w:sz w:val="20"/>
                <w:szCs w:val="20"/>
              </w:rPr>
            </w:pPr>
            <w:r w:rsidRPr="00D81AAF">
              <w:rPr>
                <w:rFonts w:ascii="Arial" w:hAnsi="Arial" w:cs="Arial"/>
                <w:sz w:val="20"/>
                <w:szCs w:val="20"/>
              </w:rPr>
              <w:t>( Cifras en Pesos )</w:t>
            </w:r>
          </w:p>
        </w:tc>
      </w:tr>
      <w:tr w:rsidR="00736E70" w:rsidRPr="00952792" w:rsidTr="007C7E0F">
        <w:tc>
          <w:tcPr>
            <w:tcW w:w="5387" w:type="dxa"/>
            <w:tcBorders>
              <w:right w:val="single" w:sz="4" w:space="0" w:color="939395"/>
            </w:tcBorders>
            <w:shd w:val="clear" w:color="auto" w:fill="D9D9D9"/>
          </w:tcPr>
          <w:p w:rsidR="0093743B" w:rsidRPr="00952792" w:rsidRDefault="0093743B"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93743B"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93743B"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0A2C85">
        <w:tc>
          <w:tcPr>
            <w:tcW w:w="5387" w:type="dxa"/>
            <w:tcBorders>
              <w:bottom w:val="single" w:sz="12" w:space="0" w:color="auto"/>
            </w:tcBorders>
          </w:tcPr>
          <w:p w:rsidR="00B66C16" w:rsidRDefault="00B66C16" w:rsidP="00B66C16">
            <w:pPr>
              <w:spacing w:line="276" w:lineRule="auto"/>
              <w:jc w:val="both"/>
              <w:rPr>
                <w:rFonts w:ascii="Arial" w:hAnsi="Arial" w:cs="Arial"/>
                <w:b/>
                <w:sz w:val="20"/>
                <w:szCs w:val="20"/>
              </w:rPr>
            </w:pPr>
            <w:r w:rsidRPr="00125612">
              <w:rPr>
                <w:rFonts w:ascii="Arial" w:hAnsi="Arial" w:cs="Arial"/>
                <w:b/>
                <w:sz w:val="20"/>
                <w:szCs w:val="20"/>
              </w:rPr>
              <w:t>Títulos y Valores a Largo Plazo</w:t>
            </w:r>
          </w:p>
          <w:p w:rsidR="0093743B" w:rsidRPr="00952792" w:rsidRDefault="00B66C16" w:rsidP="00BA4B87">
            <w:pPr>
              <w:spacing w:line="276" w:lineRule="auto"/>
              <w:jc w:val="both"/>
              <w:rPr>
                <w:rFonts w:ascii="Arial" w:hAnsi="Arial" w:cs="Arial"/>
                <w:b/>
                <w:sz w:val="20"/>
                <w:szCs w:val="20"/>
              </w:rPr>
            </w:pPr>
            <w:r w:rsidRPr="00125612">
              <w:rPr>
                <w:rFonts w:ascii="Arial" w:hAnsi="Arial" w:cs="Arial"/>
                <w:b/>
                <w:sz w:val="20"/>
                <w:szCs w:val="20"/>
              </w:rPr>
              <w:t>Participaciones y Aportaciones de Capita</w:t>
            </w:r>
            <w:r>
              <w:rPr>
                <w:rFonts w:ascii="Arial" w:hAnsi="Arial" w:cs="Arial"/>
                <w:b/>
                <w:sz w:val="20"/>
                <w:szCs w:val="20"/>
              </w:rPr>
              <w:t>l</w:t>
            </w:r>
          </w:p>
        </w:tc>
        <w:tc>
          <w:tcPr>
            <w:tcW w:w="2551" w:type="dxa"/>
            <w:tcBorders>
              <w:bottom w:val="single" w:sz="12" w:space="0" w:color="auto"/>
            </w:tcBorders>
          </w:tcPr>
          <w:p w:rsidR="0093743B" w:rsidRDefault="000C685E" w:rsidP="00BA4B87">
            <w:pPr>
              <w:spacing w:line="276" w:lineRule="auto"/>
              <w:jc w:val="right"/>
              <w:rPr>
                <w:rFonts w:ascii="Arial" w:hAnsi="Arial" w:cs="Arial"/>
                <w:sz w:val="20"/>
                <w:szCs w:val="20"/>
              </w:rPr>
            </w:pPr>
            <w:r w:rsidRPr="00952792">
              <w:rPr>
                <w:rFonts w:ascii="Arial" w:hAnsi="Arial" w:cs="Arial"/>
                <w:sz w:val="20"/>
                <w:szCs w:val="20"/>
              </w:rPr>
              <w:t xml:space="preserve">$ </w:t>
            </w:r>
            <w:r w:rsidR="00B35EAB" w:rsidRPr="00125612">
              <w:rPr>
                <w:rFonts w:ascii="Arial" w:hAnsi="Arial" w:cs="Arial"/>
                <w:sz w:val="20"/>
                <w:szCs w:val="20"/>
              </w:rPr>
              <w:t>1,975,688.02</w:t>
            </w:r>
          </w:p>
          <w:p w:rsidR="00B35EAB" w:rsidRPr="00952792" w:rsidRDefault="00B35EAB" w:rsidP="00BA4B87">
            <w:pPr>
              <w:spacing w:line="276" w:lineRule="auto"/>
              <w:jc w:val="right"/>
              <w:rPr>
                <w:rFonts w:ascii="Arial" w:hAnsi="Arial" w:cs="Arial"/>
                <w:sz w:val="20"/>
                <w:szCs w:val="20"/>
              </w:rPr>
            </w:pPr>
            <w:r w:rsidRPr="00125612">
              <w:rPr>
                <w:rFonts w:ascii="Arial" w:hAnsi="Arial" w:cs="Arial"/>
                <w:sz w:val="20"/>
                <w:szCs w:val="20"/>
              </w:rPr>
              <w:t>4,464,000.00</w:t>
            </w:r>
          </w:p>
        </w:tc>
        <w:tc>
          <w:tcPr>
            <w:tcW w:w="2268" w:type="dxa"/>
            <w:tcBorders>
              <w:bottom w:val="single" w:sz="12" w:space="0" w:color="auto"/>
            </w:tcBorders>
          </w:tcPr>
          <w:p w:rsidR="0093743B" w:rsidRDefault="000C685E" w:rsidP="00B66C16">
            <w:pPr>
              <w:spacing w:line="276" w:lineRule="auto"/>
              <w:jc w:val="right"/>
              <w:rPr>
                <w:rFonts w:ascii="Arial" w:hAnsi="Arial" w:cs="Arial"/>
                <w:sz w:val="20"/>
                <w:szCs w:val="20"/>
              </w:rPr>
            </w:pPr>
            <w:r w:rsidRPr="00952792">
              <w:rPr>
                <w:rFonts w:ascii="Arial" w:hAnsi="Arial" w:cs="Arial"/>
                <w:sz w:val="20"/>
                <w:szCs w:val="20"/>
              </w:rPr>
              <w:t xml:space="preserve">$ </w:t>
            </w:r>
            <w:r w:rsidR="00B66C16">
              <w:rPr>
                <w:rFonts w:ascii="Arial" w:hAnsi="Arial" w:cs="Arial"/>
                <w:sz w:val="20"/>
                <w:szCs w:val="20"/>
              </w:rPr>
              <w:t>1,975,688.02</w:t>
            </w:r>
          </w:p>
          <w:p w:rsidR="00B66C16" w:rsidRPr="00952792" w:rsidRDefault="00B66C16" w:rsidP="00B66C16">
            <w:pPr>
              <w:spacing w:line="276" w:lineRule="auto"/>
              <w:jc w:val="right"/>
              <w:rPr>
                <w:rFonts w:ascii="Arial" w:hAnsi="Arial" w:cs="Arial"/>
                <w:sz w:val="20"/>
                <w:szCs w:val="20"/>
              </w:rPr>
            </w:pPr>
            <w:r>
              <w:rPr>
                <w:rFonts w:ascii="Arial" w:hAnsi="Arial" w:cs="Arial"/>
                <w:sz w:val="20"/>
                <w:szCs w:val="20"/>
              </w:rPr>
              <w:t>4,464,000.00</w:t>
            </w:r>
          </w:p>
        </w:tc>
      </w:tr>
      <w:tr w:rsidR="00736E70" w:rsidRPr="00952792" w:rsidTr="000A2C85">
        <w:tc>
          <w:tcPr>
            <w:tcW w:w="5387" w:type="dxa"/>
            <w:tcBorders>
              <w:top w:val="single" w:sz="12" w:space="0" w:color="auto"/>
            </w:tcBorders>
          </w:tcPr>
          <w:p w:rsidR="0093743B" w:rsidRPr="00952792" w:rsidRDefault="0093743B" w:rsidP="00BA4B87">
            <w:pPr>
              <w:spacing w:line="276" w:lineRule="auto"/>
              <w:jc w:val="both"/>
              <w:rPr>
                <w:rFonts w:ascii="Arial" w:hAnsi="Arial" w:cs="Arial"/>
                <w:b/>
                <w:sz w:val="2"/>
                <w:szCs w:val="2"/>
              </w:rPr>
            </w:pPr>
          </w:p>
        </w:tc>
        <w:tc>
          <w:tcPr>
            <w:tcW w:w="2551" w:type="dxa"/>
            <w:tcBorders>
              <w:top w:val="single" w:sz="12" w:space="0" w:color="auto"/>
            </w:tcBorders>
          </w:tcPr>
          <w:p w:rsidR="0093743B" w:rsidRPr="00952792" w:rsidRDefault="0093743B" w:rsidP="00BA4B87">
            <w:pPr>
              <w:spacing w:line="276" w:lineRule="auto"/>
              <w:jc w:val="right"/>
              <w:rPr>
                <w:rFonts w:ascii="Arial" w:hAnsi="Arial" w:cs="Arial"/>
                <w:sz w:val="2"/>
                <w:szCs w:val="2"/>
              </w:rPr>
            </w:pPr>
          </w:p>
        </w:tc>
        <w:tc>
          <w:tcPr>
            <w:tcW w:w="2268" w:type="dxa"/>
            <w:tcBorders>
              <w:top w:val="single" w:sz="12" w:space="0" w:color="auto"/>
            </w:tcBorders>
          </w:tcPr>
          <w:p w:rsidR="0093743B" w:rsidRPr="00952792" w:rsidRDefault="0093743B" w:rsidP="00BA4B87">
            <w:pPr>
              <w:spacing w:line="276" w:lineRule="auto"/>
              <w:jc w:val="right"/>
              <w:rPr>
                <w:rFonts w:ascii="Arial" w:hAnsi="Arial" w:cs="Arial"/>
                <w:sz w:val="2"/>
                <w:szCs w:val="2"/>
              </w:rPr>
            </w:pPr>
          </w:p>
        </w:tc>
      </w:tr>
      <w:tr w:rsidR="00736E70" w:rsidRPr="00952792" w:rsidTr="007C7E0F">
        <w:tc>
          <w:tcPr>
            <w:tcW w:w="5387" w:type="dxa"/>
            <w:tcBorders>
              <w:bottom w:val="single" w:sz="4" w:space="0" w:color="auto"/>
            </w:tcBorders>
            <w:shd w:val="clear" w:color="auto" w:fill="auto"/>
          </w:tcPr>
          <w:p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rsidR="0093743B" w:rsidRPr="00952792" w:rsidRDefault="005848F0"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B35EAB" w:rsidRPr="00125612">
              <w:rPr>
                <w:rFonts w:ascii="Arial" w:hAnsi="Arial" w:cs="Arial"/>
                <w:b/>
                <w:sz w:val="20"/>
                <w:szCs w:val="20"/>
              </w:rPr>
              <w:t>6,439,688.02</w:t>
            </w:r>
          </w:p>
        </w:tc>
        <w:tc>
          <w:tcPr>
            <w:tcW w:w="2268" w:type="dxa"/>
            <w:tcBorders>
              <w:bottom w:val="single" w:sz="4" w:space="0" w:color="auto"/>
            </w:tcBorders>
            <w:shd w:val="clear" w:color="auto" w:fill="auto"/>
          </w:tcPr>
          <w:p w:rsidR="0093743B" w:rsidRPr="00952792" w:rsidRDefault="0093743B" w:rsidP="00B66C16">
            <w:pPr>
              <w:spacing w:line="276" w:lineRule="auto"/>
              <w:jc w:val="right"/>
              <w:rPr>
                <w:rFonts w:ascii="Arial" w:hAnsi="Arial" w:cs="Arial"/>
                <w:b/>
                <w:sz w:val="20"/>
                <w:szCs w:val="20"/>
              </w:rPr>
            </w:pPr>
            <w:r w:rsidRPr="00952792">
              <w:rPr>
                <w:rFonts w:ascii="Arial" w:hAnsi="Arial" w:cs="Arial"/>
                <w:b/>
                <w:sz w:val="20"/>
                <w:szCs w:val="20"/>
              </w:rPr>
              <w:t xml:space="preserve">$ </w:t>
            </w:r>
            <w:r w:rsidR="00B66C16">
              <w:rPr>
                <w:rFonts w:ascii="Arial" w:hAnsi="Arial" w:cs="Arial"/>
                <w:b/>
                <w:sz w:val="20"/>
                <w:szCs w:val="20"/>
              </w:rPr>
              <w:t>6,439,688.02</w:t>
            </w:r>
          </w:p>
        </w:tc>
      </w:tr>
    </w:tbl>
    <w:p w:rsidR="0093743B" w:rsidRPr="00952792" w:rsidRDefault="0093743B" w:rsidP="00BA4B87">
      <w:pPr>
        <w:spacing w:line="276" w:lineRule="auto"/>
        <w:rPr>
          <w:rFonts w:ascii="Arial" w:eastAsia="Times New Roman" w:hAnsi="Arial" w:cs="Arial"/>
          <w:b/>
          <w:bCs/>
          <w:sz w:val="20"/>
          <w:szCs w:val="20"/>
          <w:lang w:bidi="ar-SA"/>
        </w:rPr>
      </w:pPr>
    </w:p>
    <w:p w:rsidR="0093743B" w:rsidRPr="00952792" w:rsidRDefault="0093743B" w:rsidP="00BA4B87">
      <w:pPr>
        <w:spacing w:line="276" w:lineRule="auto"/>
        <w:rPr>
          <w:rFonts w:ascii="Arial" w:eastAsia="Times New Roman" w:hAnsi="Arial" w:cs="Arial"/>
          <w:b/>
          <w:bCs/>
          <w:sz w:val="20"/>
          <w:szCs w:val="20"/>
          <w:lang w:bidi="ar-SA"/>
        </w:rPr>
      </w:pPr>
    </w:p>
    <w:tbl>
      <w:tblPr>
        <w:tblStyle w:val="Tablaconcuadrcula"/>
        <w:tblW w:w="1018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61"/>
        <w:gridCol w:w="1701"/>
        <w:gridCol w:w="1701"/>
        <w:gridCol w:w="1701"/>
        <w:gridCol w:w="1819"/>
      </w:tblGrid>
      <w:tr w:rsidR="00736E70" w:rsidRPr="00952792" w:rsidTr="00255290">
        <w:tc>
          <w:tcPr>
            <w:tcW w:w="3261" w:type="dxa"/>
            <w:vMerge w:val="restart"/>
            <w:tcBorders>
              <w:right w:val="single" w:sz="4" w:space="0" w:color="939395"/>
            </w:tcBorders>
            <w:shd w:val="clear" w:color="auto" w:fill="D9D9D9"/>
          </w:tcPr>
          <w:p w:rsidR="0093743B" w:rsidRPr="00952792" w:rsidRDefault="00B66C16" w:rsidP="00BA4B87">
            <w:pPr>
              <w:spacing w:line="276" w:lineRule="auto"/>
              <w:jc w:val="both"/>
              <w:rPr>
                <w:rFonts w:ascii="Arial" w:eastAsia="Times New Roman" w:hAnsi="Arial" w:cs="Arial"/>
                <w:b/>
                <w:bCs/>
                <w:sz w:val="20"/>
                <w:szCs w:val="20"/>
                <w:lang w:bidi="ar-SA"/>
              </w:rPr>
            </w:pPr>
            <w:r>
              <w:rPr>
                <w:rFonts w:ascii="Arial" w:eastAsia="Times New Roman" w:hAnsi="Arial" w:cs="Arial"/>
                <w:b/>
                <w:bCs/>
                <w:sz w:val="20"/>
                <w:szCs w:val="20"/>
                <w:lang w:bidi="ar-SA"/>
              </w:rPr>
              <w:t>TÍTULOS Y VALORES A LARGO PLAZO</w:t>
            </w:r>
          </w:p>
        </w:tc>
        <w:tc>
          <w:tcPr>
            <w:tcW w:w="1701" w:type="dxa"/>
            <w:vMerge w:val="restart"/>
            <w:tcBorders>
              <w:left w:val="single" w:sz="4" w:space="0" w:color="939395"/>
              <w:right w:val="single" w:sz="4" w:space="0" w:color="939395"/>
            </w:tcBorders>
            <w:shd w:val="clear" w:color="auto" w:fill="D9D9D9"/>
          </w:tcPr>
          <w:p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SALDO AL 31 DE DICIEMBRE DE </w:t>
            </w:r>
            <w:r w:rsidR="00387FC9">
              <w:rPr>
                <w:rFonts w:ascii="Arial" w:eastAsia="Times New Roman" w:hAnsi="Arial" w:cs="Arial"/>
                <w:b/>
                <w:bCs/>
                <w:sz w:val="20"/>
                <w:szCs w:val="20"/>
                <w:lang w:bidi="ar-SA"/>
              </w:rPr>
              <w:t>2024</w:t>
            </w:r>
          </w:p>
        </w:tc>
        <w:tc>
          <w:tcPr>
            <w:tcW w:w="3402" w:type="dxa"/>
            <w:gridSpan w:val="2"/>
            <w:tcBorders>
              <w:left w:val="single" w:sz="4" w:space="0" w:color="939395"/>
              <w:bottom w:val="single" w:sz="4" w:space="0" w:color="939395"/>
              <w:right w:val="single" w:sz="4" w:space="0" w:color="939395"/>
            </w:tcBorders>
            <w:shd w:val="clear" w:color="auto" w:fill="D9D9D9"/>
          </w:tcPr>
          <w:p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MOVIMIENTOS </w:t>
            </w:r>
            <w:r w:rsidR="00387FC9">
              <w:rPr>
                <w:rFonts w:ascii="Arial" w:eastAsia="Times New Roman" w:hAnsi="Arial" w:cs="Arial"/>
                <w:b/>
                <w:bCs/>
                <w:sz w:val="20"/>
                <w:szCs w:val="20"/>
                <w:lang w:bidi="ar-SA"/>
              </w:rPr>
              <w:t>2025</w:t>
            </w:r>
          </w:p>
        </w:tc>
        <w:tc>
          <w:tcPr>
            <w:tcW w:w="1819" w:type="dxa"/>
            <w:vMerge w:val="restart"/>
            <w:tcBorders>
              <w:left w:val="single" w:sz="4" w:space="0" w:color="939395"/>
            </w:tcBorders>
            <w:shd w:val="clear" w:color="auto" w:fill="D9D9D9"/>
          </w:tcPr>
          <w:p w:rsidR="0093743B" w:rsidRPr="005B182C" w:rsidRDefault="0093743B" w:rsidP="005B182C">
            <w:pPr>
              <w:tabs>
                <w:tab w:val="left" w:pos="917"/>
                <w:tab w:val="left" w:pos="2167"/>
              </w:tabs>
              <w:spacing w:line="276" w:lineRule="auto"/>
              <w:jc w:val="center"/>
              <w:rPr>
                <w:rFonts w:ascii="Arial" w:hAnsi="Arial" w:cs="Arial"/>
                <w:b/>
                <w:sz w:val="20"/>
                <w:szCs w:val="20"/>
              </w:rPr>
            </w:pPr>
            <w:r w:rsidRPr="005B182C">
              <w:rPr>
                <w:rFonts w:ascii="Arial" w:hAnsi="Arial" w:cs="Arial"/>
                <w:b/>
                <w:sz w:val="20"/>
                <w:szCs w:val="20"/>
              </w:rPr>
              <w:t xml:space="preserve">SALDO AL </w:t>
            </w:r>
            <w:r w:rsidR="00DB625A" w:rsidRPr="005B182C">
              <w:rPr>
                <w:rFonts w:ascii="Arial" w:hAnsi="Arial" w:cs="Arial"/>
                <w:b/>
                <w:sz w:val="20"/>
                <w:szCs w:val="20"/>
              </w:rPr>
              <w:t>3</w:t>
            </w:r>
            <w:r w:rsidR="00760376" w:rsidRPr="005B182C">
              <w:rPr>
                <w:rFonts w:ascii="Arial" w:hAnsi="Arial" w:cs="Arial"/>
                <w:b/>
                <w:sz w:val="20"/>
                <w:szCs w:val="20"/>
              </w:rPr>
              <w:t>0</w:t>
            </w:r>
            <w:r w:rsidR="00DB625A" w:rsidRPr="005B182C">
              <w:rPr>
                <w:rFonts w:ascii="Arial" w:hAnsi="Arial" w:cs="Arial"/>
                <w:b/>
                <w:sz w:val="20"/>
                <w:szCs w:val="20"/>
              </w:rPr>
              <w:t xml:space="preserve"> </w:t>
            </w:r>
            <w:r w:rsidR="00A53294" w:rsidRPr="005B182C">
              <w:rPr>
                <w:rFonts w:ascii="Arial" w:hAnsi="Arial" w:cs="Arial"/>
                <w:b/>
                <w:sz w:val="20"/>
                <w:szCs w:val="20"/>
              </w:rPr>
              <w:t xml:space="preserve">DE </w:t>
            </w:r>
            <w:r w:rsidR="00760376" w:rsidRPr="005B182C">
              <w:rPr>
                <w:rFonts w:ascii="Arial" w:hAnsi="Arial" w:cs="Arial"/>
                <w:b/>
                <w:sz w:val="20"/>
                <w:szCs w:val="20"/>
              </w:rPr>
              <w:t>JUNI</w:t>
            </w:r>
            <w:r w:rsidR="00601D50" w:rsidRPr="005B182C">
              <w:rPr>
                <w:rFonts w:ascii="Arial" w:hAnsi="Arial" w:cs="Arial"/>
                <w:b/>
                <w:sz w:val="20"/>
                <w:szCs w:val="20"/>
              </w:rPr>
              <w:t>O</w:t>
            </w:r>
            <w:r w:rsidR="00A53294" w:rsidRPr="005B182C">
              <w:rPr>
                <w:rFonts w:ascii="Arial" w:hAnsi="Arial" w:cs="Arial"/>
                <w:b/>
                <w:sz w:val="20"/>
                <w:szCs w:val="20"/>
              </w:rPr>
              <w:t xml:space="preserve"> DE </w:t>
            </w:r>
            <w:r w:rsidR="00DB625A" w:rsidRPr="005B182C">
              <w:rPr>
                <w:rFonts w:ascii="Arial" w:hAnsi="Arial" w:cs="Arial"/>
                <w:b/>
                <w:sz w:val="20"/>
                <w:szCs w:val="20"/>
              </w:rPr>
              <w:t>2025</w:t>
            </w:r>
          </w:p>
        </w:tc>
      </w:tr>
      <w:tr w:rsidR="00736E70" w:rsidRPr="00952792" w:rsidTr="00255290">
        <w:tc>
          <w:tcPr>
            <w:tcW w:w="3261" w:type="dxa"/>
            <w:vMerge/>
            <w:tcBorders>
              <w:right w:val="single" w:sz="4" w:space="0" w:color="939395"/>
            </w:tcBorders>
            <w:shd w:val="clear" w:color="auto" w:fill="D3C2B4"/>
          </w:tcPr>
          <w:p w:rsidR="0093743B" w:rsidRPr="00952792" w:rsidRDefault="0093743B" w:rsidP="00BA4B87">
            <w:pPr>
              <w:spacing w:line="276" w:lineRule="auto"/>
              <w:rPr>
                <w:rFonts w:ascii="Arial" w:eastAsia="Times New Roman" w:hAnsi="Arial" w:cs="Arial"/>
                <w:b/>
                <w:bCs/>
                <w:sz w:val="20"/>
                <w:szCs w:val="20"/>
                <w:lang w:bidi="ar-SA"/>
              </w:rPr>
            </w:pPr>
          </w:p>
        </w:tc>
        <w:tc>
          <w:tcPr>
            <w:tcW w:w="1701" w:type="dxa"/>
            <w:vMerge/>
            <w:tcBorders>
              <w:left w:val="single" w:sz="4" w:space="0" w:color="939395"/>
              <w:right w:val="single" w:sz="4" w:space="0" w:color="939395"/>
            </w:tcBorders>
            <w:shd w:val="clear" w:color="auto" w:fill="D3C2B4"/>
          </w:tcPr>
          <w:p w:rsidR="0093743B" w:rsidRPr="00952792" w:rsidRDefault="0093743B" w:rsidP="00BA4B87">
            <w:pPr>
              <w:spacing w:line="276" w:lineRule="auto"/>
              <w:rPr>
                <w:rFonts w:ascii="Arial" w:eastAsia="Times New Roman" w:hAnsi="Arial" w:cs="Arial"/>
                <w:b/>
                <w:bCs/>
                <w:sz w:val="20"/>
                <w:szCs w:val="20"/>
                <w:lang w:bidi="ar-SA"/>
              </w:rPr>
            </w:pPr>
          </w:p>
        </w:tc>
        <w:tc>
          <w:tcPr>
            <w:tcW w:w="1701" w:type="dxa"/>
            <w:tcBorders>
              <w:top w:val="single" w:sz="4" w:space="0" w:color="939395"/>
              <w:left w:val="single" w:sz="4" w:space="0" w:color="939395"/>
              <w:right w:val="single" w:sz="4" w:space="0" w:color="939395"/>
            </w:tcBorders>
            <w:shd w:val="clear" w:color="auto" w:fill="D9D9D9"/>
          </w:tcPr>
          <w:p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AUMENTO</w:t>
            </w:r>
          </w:p>
        </w:tc>
        <w:tc>
          <w:tcPr>
            <w:tcW w:w="1701" w:type="dxa"/>
            <w:tcBorders>
              <w:top w:val="single" w:sz="4" w:space="0" w:color="939395"/>
              <w:left w:val="single" w:sz="4" w:space="0" w:color="939395"/>
              <w:right w:val="single" w:sz="4" w:space="0" w:color="939395"/>
            </w:tcBorders>
            <w:shd w:val="clear" w:color="auto" w:fill="D9D9D9"/>
          </w:tcPr>
          <w:p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DISMINUCIÓN</w:t>
            </w:r>
          </w:p>
        </w:tc>
        <w:tc>
          <w:tcPr>
            <w:tcW w:w="1819" w:type="dxa"/>
            <w:vMerge/>
            <w:tcBorders>
              <w:left w:val="single" w:sz="4" w:space="0" w:color="939395"/>
            </w:tcBorders>
            <w:shd w:val="clear" w:color="auto" w:fill="D3C2B4"/>
          </w:tcPr>
          <w:p w:rsidR="0093743B" w:rsidRPr="00952792" w:rsidRDefault="0093743B" w:rsidP="00BA4B87">
            <w:pPr>
              <w:spacing w:line="276" w:lineRule="auto"/>
              <w:rPr>
                <w:rFonts w:ascii="Arial" w:eastAsia="Times New Roman" w:hAnsi="Arial" w:cs="Arial"/>
                <w:b/>
                <w:bCs/>
                <w:sz w:val="20"/>
                <w:szCs w:val="20"/>
                <w:lang w:bidi="ar-SA"/>
              </w:rPr>
            </w:pPr>
          </w:p>
        </w:tc>
      </w:tr>
      <w:tr w:rsidR="00736E70" w:rsidRPr="00952792" w:rsidTr="000C685E">
        <w:tc>
          <w:tcPr>
            <w:tcW w:w="3261" w:type="dxa"/>
          </w:tcPr>
          <w:p w:rsidR="0093743B" w:rsidRPr="00952792" w:rsidRDefault="00B66C16" w:rsidP="00BA4B87">
            <w:pPr>
              <w:spacing w:line="276" w:lineRule="auto"/>
              <w:rPr>
                <w:rFonts w:ascii="Arial" w:eastAsia="Times New Roman" w:hAnsi="Arial" w:cs="Arial"/>
                <w:bCs/>
                <w:sz w:val="20"/>
                <w:szCs w:val="20"/>
                <w:lang w:bidi="ar-SA"/>
              </w:rPr>
            </w:pPr>
            <w:r w:rsidRPr="00125612">
              <w:rPr>
                <w:rFonts w:ascii="Arial" w:eastAsia="Times New Roman" w:hAnsi="Arial" w:cs="Arial"/>
                <w:bCs/>
                <w:sz w:val="20"/>
                <w:szCs w:val="20"/>
                <w:lang w:bidi="ar-SA"/>
              </w:rPr>
              <w:t>Industrias Metalúrgicas de Chiapas S.A. de C.V</w:t>
            </w:r>
          </w:p>
        </w:tc>
        <w:tc>
          <w:tcPr>
            <w:tcW w:w="1701" w:type="dxa"/>
          </w:tcPr>
          <w:p w:rsidR="0093743B" w:rsidRPr="00952792" w:rsidRDefault="005848F0" w:rsidP="00BA4B87">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00B66C16" w:rsidRPr="00125612">
              <w:rPr>
                <w:rFonts w:ascii="Arial" w:eastAsia="Times New Roman" w:hAnsi="Arial" w:cs="Arial"/>
                <w:bCs/>
                <w:sz w:val="20"/>
                <w:szCs w:val="20"/>
                <w:lang w:bidi="ar-SA"/>
              </w:rPr>
              <w:t>1,975,688.02</w:t>
            </w:r>
          </w:p>
        </w:tc>
        <w:tc>
          <w:tcPr>
            <w:tcW w:w="1701" w:type="dxa"/>
            <w:shd w:val="clear" w:color="auto" w:fill="FFFFFF" w:themeFill="background1"/>
          </w:tcPr>
          <w:p w:rsidR="0093743B" w:rsidRPr="00952792" w:rsidRDefault="0093743B" w:rsidP="00B66C16">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w:t>
            </w:r>
            <w:r w:rsidR="00E73320" w:rsidRPr="00952792">
              <w:rPr>
                <w:rFonts w:ascii="Arial" w:eastAsia="Times New Roman" w:hAnsi="Arial" w:cs="Arial"/>
                <w:bCs/>
                <w:sz w:val="20"/>
                <w:szCs w:val="20"/>
                <w:lang w:bidi="ar-SA"/>
              </w:rPr>
              <w:t xml:space="preserve"> </w:t>
            </w:r>
            <w:r w:rsidR="00B66C16">
              <w:rPr>
                <w:rFonts w:ascii="Arial" w:eastAsia="Times New Roman" w:hAnsi="Arial" w:cs="Arial"/>
                <w:bCs/>
                <w:sz w:val="20"/>
                <w:szCs w:val="20"/>
                <w:lang w:bidi="ar-SA"/>
              </w:rPr>
              <w:t xml:space="preserve"> </w:t>
            </w:r>
            <w:r w:rsidR="00E73320" w:rsidRPr="00952792">
              <w:rPr>
                <w:rFonts w:ascii="Arial" w:eastAsia="Times New Roman" w:hAnsi="Arial" w:cs="Arial"/>
                <w:bCs/>
                <w:sz w:val="20"/>
                <w:szCs w:val="20"/>
                <w:lang w:bidi="ar-SA"/>
              </w:rPr>
              <w:t>0</w:t>
            </w:r>
          </w:p>
        </w:tc>
        <w:tc>
          <w:tcPr>
            <w:tcW w:w="1701" w:type="dxa"/>
            <w:shd w:val="clear" w:color="auto" w:fill="FFFFFF" w:themeFill="background1"/>
          </w:tcPr>
          <w:p w:rsidR="0093743B" w:rsidRPr="00952792" w:rsidRDefault="0093743B" w:rsidP="00BA4B87">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w:t>
            </w:r>
            <w:r w:rsidR="00E73320" w:rsidRPr="00952792">
              <w:rPr>
                <w:rFonts w:ascii="Arial" w:eastAsia="Times New Roman" w:hAnsi="Arial" w:cs="Arial"/>
                <w:bCs/>
                <w:sz w:val="20"/>
                <w:szCs w:val="20"/>
                <w:lang w:bidi="ar-SA"/>
              </w:rPr>
              <w:t xml:space="preserve">  </w:t>
            </w:r>
            <w:r w:rsidRPr="00952792">
              <w:rPr>
                <w:rFonts w:ascii="Arial" w:eastAsia="Times New Roman" w:hAnsi="Arial" w:cs="Arial"/>
                <w:bCs/>
                <w:sz w:val="20"/>
                <w:szCs w:val="20"/>
                <w:lang w:bidi="ar-SA"/>
              </w:rPr>
              <w:t>0</w:t>
            </w:r>
          </w:p>
        </w:tc>
        <w:tc>
          <w:tcPr>
            <w:tcW w:w="1819" w:type="dxa"/>
          </w:tcPr>
          <w:p w:rsidR="0093743B" w:rsidRPr="00952792" w:rsidRDefault="0093743B" w:rsidP="00B66C16">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w:t>
            </w:r>
            <w:r w:rsidR="00E73320" w:rsidRPr="00952792">
              <w:rPr>
                <w:rFonts w:ascii="Arial" w:eastAsia="Times New Roman" w:hAnsi="Arial" w:cs="Arial"/>
                <w:bCs/>
                <w:sz w:val="20"/>
                <w:szCs w:val="20"/>
                <w:lang w:bidi="ar-SA"/>
              </w:rPr>
              <w:t xml:space="preserve"> </w:t>
            </w:r>
            <w:r w:rsidR="00B66C16">
              <w:rPr>
                <w:rFonts w:ascii="Arial" w:eastAsia="Times New Roman" w:hAnsi="Arial" w:cs="Arial"/>
                <w:bCs/>
                <w:sz w:val="20"/>
                <w:szCs w:val="20"/>
                <w:lang w:bidi="ar-SA"/>
              </w:rPr>
              <w:t>1,975,688.02</w:t>
            </w:r>
          </w:p>
        </w:tc>
      </w:tr>
      <w:tr w:rsidR="00736E70" w:rsidRPr="00952792" w:rsidTr="000C685E">
        <w:tc>
          <w:tcPr>
            <w:tcW w:w="3261" w:type="dxa"/>
            <w:tcBorders>
              <w:top w:val="single" w:sz="12" w:space="0" w:color="auto"/>
            </w:tcBorders>
          </w:tcPr>
          <w:p w:rsidR="0093743B" w:rsidRPr="00952792" w:rsidRDefault="0093743B" w:rsidP="00BA4B87">
            <w:pPr>
              <w:spacing w:line="276" w:lineRule="auto"/>
              <w:rPr>
                <w:rFonts w:ascii="Arial" w:eastAsia="Times New Roman" w:hAnsi="Arial" w:cs="Arial"/>
                <w:bCs/>
                <w:sz w:val="2"/>
                <w:szCs w:val="2"/>
                <w:lang w:bidi="ar-SA"/>
              </w:rPr>
            </w:pPr>
          </w:p>
        </w:tc>
        <w:tc>
          <w:tcPr>
            <w:tcW w:w="1701" w:type="dxa"/>
            <w:tcBorders>
              <w:top w:val="single" w:sz="12" w:space="0" w:color="auto"/>
            </w:tcBorders>
          </w:tcPr>
          <w:p w:rsidR="0093743B" w:rsidRPr="00952792" w:rsidRDefault="0093743B" w:rsidP="00BA4B87">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rsidR="0093743B" w:rsidRPr="00952792" w:rsidRDefault="0093743B" w:rsidP="00BA4B87">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rsidR="0093743B" w:rsidRPr="00952792" w:rsidRDefault="0093743B" w:rsidP="00BA4B87">
            <w:pPr>
              <w:spacing w:line="276" w:lineRule="auto"/>
              <w:jc w:val="right"/>
              <w:rPr>
                <w:rFonts w:ascii="Arial" w:eastAsia="Times New Roman" w:hAnsi="Arial" w:cs="Arial"/>
                <w:bCs/>
                <w:sz w:val="2"/>
                <w:szCs w:val="2"/>
                <w:lang w:bidi="ar-SA"/>
              </w:rPr>
            </w:pPr>
          </w:p>
        </w:tc>
        <w:tc>
          <w:tcPr>
            <w:tcW w:w="1819" w:type="dxa"/>
            <w:tcBorders>
              <w:top w:val="single" w:sz="12" w:space="0" w:color="auto"/>
            </w:tcBorders>
          </w:tcPr>
          <w:p w:rsidR="0093743B" w:rsidRPr="00952792" w:rsidRDefault="0093743B" w:rsidP="00BA4B87">
            <w:pPr>
              <w:spacing w:line="276" w:lineRule="auto"/>
              <w:jc w:val="right"/>
              <w:rPr>
                <w:rFonts w:ascii="Arial" w:eastAsia="Times New Roman" w:hAnsi="Arial" w:cs="Arial"/>
                <w:bCs/>
                <w:sz w:val="2"/>
                <w:szCs w:val="2"/>
                <w:lang w:bidi="ar-SA"/>
              </w:rPr>
            </w:pPr>
          </w:p>
        </w:tc>
      </w:tr>
      <w:tr w:rsidR="00736E70" w:rsidRPr="00952792" w:rsidTr="007C7E0F">
        <w:trPr>
          <w:trHeight w:val="118"/>
        </w:trPr>
        <w:tc>
          <w:tcPr>
            <w:tcW w:w="3261" w:type="dxa"/>
            <w:tcBorders>
              <w:bottom w:val="single" w:sz="4" w:space="0" w:color="auto"/>
            </w:tcBorders>
            <w:shd w:val="clear" w:color="auto" w:fill="auto"/>
          </w:tcPr>
          <w:p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1701" w:type="dxa"/>
            <w:tcBorders>
              <w:bottom w:val="single" w:sz="4" w:space="0" w:color="auto"/>
            </w:tcBorders>
            <w:shd w:val="clear" w:color="auto" w:fill="auto"/>
          </w:tcPr>
          <w:p w:rsidR="0093743B" w:rsidRPr="00952792" w:rsidRDefault="0093743B" w:rsidP="00B66C16">
            <w:pPr>
              <w:spacing w:line="276" w:lineRule="auto"/>
              <w:jc w:val="right"/>
              <w:rPr>
                <w:rFonts w:ascii="Arial" w:hAnsi="Arial" w:cs="Arial"/>
                <w:b/>
                <w:sz w:val="20"/>
                <w:szCs w:val="20"/>
              </w:rPr>
            </w:pPr>
            <w:r w:rsidRPr="00952792">
              <w:rPr>
                <w:rFonts w:ascii="Arial" w:hAnsi="Arial" w:cs="Arial"/>
                <w:b/>
                <w:sz w:val="20"/>
                <w:szCs w:val="20"/>
              </w:rPr>
              <w:t>$</w:t>
            </w:r>
            <w:r w:rsidR="00E73320" w:rsidRPr="00952792">
              <w:rPr>
                <w:rFonts w:ascii="Arial" w:hAnsi="Arial" w:cs="Arial"/>
                <w:b/>
                <w:sz w:val="20"/>
                <w:szCs w:val="20"/>
              </w:rPr>
              <w:t xml:space="preserve"> </w:t>
            </w:r>
            <w:r w:rsidR="00B66C16">
              <w:rPr>
                <w:rFonts w:ascii="Arial" w:hAnsi="Arial" w:cs="Arial"/>
                <w:b/>
                <w:sz w:val="20"/>
                <w:szCs w:val="20"/>
              </w:rPr>
              <w:t>1,975,688.02</w:t>
            </w:r>
          </w:p>
        </w:tc>
        <w:tc>
          <w:tcPr>
            <w:tcW w:w="1701" w:type="dxa"/>
            <w:tcBorders>
              <w:bottom w:val="single" w:sz="4" w:space="0" w:color="auto"/>
            </w:tcBorders>
            <w:shd w:val="clear" w:color="auto" w:fill="auto"/>
          </w:tcPr>
          <w:p w:rsidR="0093743B" w:rsidRPr="00952792" w:rsidRDefault="0093743B" w:rsidP="00B66C16">
            <w:pPr>
              <w:spacing w:line="276" w:lineRule="auto"/>
              <w:jc w:val="right"/>
              <w:rPr>
                <w:rFonts w:ascii="Arial" w:hAnsi="Arial" w:cs="Arial"/>
                <w:b/>
                <w:sz w:val="20"/>
                <w:szCs w:val="20"/>
              </w:rPr>
            </w:pPr>
            <w:r w:rsidRPr="00952792">
              <w:rPr>
                <w:rFonts w:ascii="Arial" w:hAnsi="Arial" w:cs="Arial"/>
                <w:b/>
                <w:sz w:val="20"/>
                <w:szCs w:val="20"/>
              </w:rPr>
              <w:t>$</w:t>
            </w:r>
            <w:r w:rsidR="00E73320" w:rsidRPr="00952792">
              <w:rPr>
                <w:rFonts w:ascii="Arial" w:hAnsi="Arial" w:cs="Arial"/>
                <w:b/>
                <w:sz w:val="20"/>
                <w:szCs w:val="20"/>
              </w:rPr>
              <w:t xml:space="preserve"> </w:t>
            </w:r>
            <w:r w:rsidR="00B66C16">
              <w:rPr>
                <w:rFonts w:ascii="Arial" w:hAnsi="Arial" w:cs="Arial"/>
                <w:b/>
                <w:sz w:val="20"/>
                <w:szCs w:val="20"/>
              </w:rPr>
              <w:t xml:space="preserve"> </w:t>
            </w:r>
            <w:r w:rsidR="00E73320" w:rsidRPr="00952792">
              <w:rPr>
                <w:rFonts w:ascii="Arial" w:hAnsi="Arial" w:cs="Arial"/>
                <w:b/>
                <w:sz w:val="20"/>
                <w:szCs w:val="20"/>
              </w:rPr>
              <w:t>0</w:t>
            </w:r>
          </w:p>
        </w:tc>
        <w:tc>
          <w:tcPr>
            <w:tcW w:w="1701" w:type="dxa"/>
            <w:tcBorders>
              <w:bottom w:val="single" w:sz="4" w:space="0" w:color="auto"/>
            </w:tcBorders>
            <w:shd w:val="clear" w:color="auto" w:fill="auto"/>
          </w:tcPr>
          <w:p w:rsidR="0093743B" w:rsidRPr="00952792" w:rsidRDefault="0093743B" w:rsidP="00B66C16">
            <w:pPr>
              <w:spacing w:line="276" w:lineRule="auto"/>
              <w:jc w:val="right"/>
              <w:rPr>
                <w:rFonts w:ascii="Arial" w:hAnsi="Arial" w:cs="Arial"/>
                <w:b/>
                <w:sz w:val="20"/>
                <w:szCs w:val="20"/>
              </w:rPr>
            </w:pPr>
            <w:r w:rsidRPr="00952792">
              <w:rPr>
                <w:rFonts w:ascii="Arial" w:hAnsi="Arial" w:cs="Arial"/>
                <w:b/>
                <w:sz w:val="20"/>
                <w:szCs w:val="20"/>
              </w:rPr>
              <w:t>$</w:t>
            </w:r>
            <w:r w:rsidR="00B66C16">
              <w:rPr>
                <w:rFonts w:ascii="Arial" w:hAnsi="Arial" w:cs="Arial"/>
                <w:b/>
                <w:sz w:val="20"/>
                <w:szCs w:val="20"/>
              </w:rPr>
              <w:t xml:space="preserve"> </w:t>
            </w:r>
            <w:r w:rsidR="00E73320" w:rsidRPr="00952792">
              <w:rPr>
                <w:rFonts w:ascii="Arial" w:hAnsi="Arial" w:cs="Arial"/>
                <w:b/>
                <w:sz w:val="20"/>
                <w:szCs w:val="20"/>
              </w:rPr>
              <w:t xml:space="preserve"> </w:t>
            </w:r>
            <w:r w:rsidR="00B66C16">
              <w:rPr>
                <w:rFonts w:ascii="Arial" w:hAnsi="Arial" w:cs="Arial"/>
                <w:b/>
                <w:sz w:val="20"/>
                <w:szCs w:val="20"/>
              </w:rPr>
              <w:t>0</w:t>
            </w:r>
          </w:p>
        </w:tc>
        <w:tc>
          <w:tcPr>
            <w:tcW w:w="1819" w:type="dxa"/>
            <w:tcBorders>
              <w:bottom w:val="single" w:sz="4" w:space="0" w:color="auto"/>
            </w:tcBorders>
            <w:shd w:val="clear" w:color="auto" w:fill="auto"/>
          </w:tcPr>
          <w:p w:rsidR="0093743B" w:rsidRPr="00952792" w:rsidRDefault="0093743B" w:rsidP="00B66C16">
            <w:pPr>
              <w:spacing w:line="276" w:lineRule="auto"/>
              <w:jc w:val="right"/>
              <w:rPr>
                <w:rFonts w:ascii="Arial" w:hAnsi="Arial" w:cs="Arial"/>
                <w:b/>
                <w:sz w:val="20"/>
                <w:szCs w:val="20"/>
              </w:rPr>
            </w:pPr>
            <w:r w:rsidRPr="00952792">
              <w:rPr>
                <w:rFonts w:ascii="Arial" w:hAnsi="Arial" w:cs="Arial"/>
                <w:b/>
                <w:sz w:val="20"/>
                <w:szCs w:val="20"/>
              </w:rPr>
              <w:t>$</w:t>
            </w:r>
            <w:r w:rsidR="00E73320" w:rsidRPr="00952792">
              <w:rPr>
                <w:rFonts w:ascii="Arial" w:hAnsi="Arial" w:cs="Arial"/>
                <w:b/>
                <w:sz w:val="20"/>
                <w:szCs w:val="20"/>
              </w:rPr>
              <w:t xml:space="preserve"> </w:t>
            </w:r>
            <w:r w:rsidR="00B66C16">
              <w:rPr>
                <w:rFonts w:ascii="Arial" w:hAnsi="Arial" w:cs="Arial"/>
                <w:b/>
                <w:sz w:val="20"/>
                <w:szCs w:val="20"/>
              </w:rPr>
              <w:t>1,975,688.02</w:t>
            </w:r>
          </w:p>
        </w:tc>
      </w:tr>
    </w:tbl>
    <w:p w:rsidR="007F3828" w:rsidRDefault="007F3828" w:rsidP="00BA4B87">
      <w:pPr>
        <w:spacing w:line="276" w:lineRule="auto"/>
        <w:rPr>
          <w:rFonts w:ascii="Arial" w:hAnsi="Arial" w:cs="Arial"/>
          <w:b/>
          <w:i/>
          <w:sz w:val="20"/>
          <w:szCs w:val="20"/>
        </w:rPr>
      </w:pPr>
    </w:p>
    <w:p w:rsidR="00760376" w:rsidRPr="00604D3D" w:rsidRDefault="00760376" w:rsidP="00BA4B87">
      <w:pPr>
        <w:spacing w:line="276" w:lineRule="auto"/>
        <w:rPr>
          <w:rFonts w:ascii="Arial" w:hAnsi="Arial" w:cs="Arial"/>
          <w:b/>
          <w:i/>
          <w:sz w:val="20"/>
          <w:szCs w:val="20"/>
        </w:rPr>
      </w:pPr>
    </w:p>
    <w:tbl>
      <w:tblPr>
        <w:tblStyle w:val="Tablaconcuadrcula"/>
        <w:tblW w:w="1018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61"/>
        <w:gridCol w:w="1701"/>
        <w:gridCol w:w="1701"/>
        <w:gridCol w:w="1701"/>
        <w:gridCol w:w="1819"/>
      </w:tblGrid>
      <w:tr w:rsidR="00B66C16" w:rsidRPr="00952792" w:rsidTr="00255290">
        <w:tc>
          <w:tcPr>
            <w:tcW w:w="3261" w:type="dxa"/>
            <w:vMerge w:val="restart"/>
            <w:tcBorders>
              <w:right w:val="single" w:sz="4" w:space="0" w:color="939395"/>
            </w:tcBorders>
            <w:shd w:val="clear" w:color="auto" w:fill="D9D9D9"/>
          </w:tcPr>
          <w:p w:rsidR="00B66C16" w:rsidRPr="00952792" w:rsidRDefault="00B66C16" w:rsidP="00D50A9F">
            <w:pPr>
              <w:spacing w:line="276" w:lineRule="auto"/>
              <w:jc w:val="both"/>
              <w:rPr>
                <w:rFonts w:ascii="Arial" w:eastAsia="Times New Roman" w:hAnsi="Arial" w:cs="Arial"/>
                <w:b/>
                <w:bCs/>
                <w:sz w:val="20"/>
                <w:szCs w:val="20"/>
                <w:lang w:bidi="ar-SA"/>
              </w:rPr>
            </w:pPr>
            <w:r>
              <w:rPr>
                <w:rFonts w:ascii="Arial" w:eastAsia="Times New Roman" w:hAnsi="Arial" w:cs="Arial"/>
                <w:b/>
                <w:bCs/>
                <w:sz w:val="20"/>
                <w:szCs w:val="20"/>
                <w:lang w:bidi="ar-SA"/>
              </w:rPr>
              <w:t>PARTICIPACIONES Y APORTACIONES DE CAPITAL</w:t>
            </w:r>
          </w:p>
        </w:tc>
        <w:tc>
          <w:tcPr>
            <w:tcW w:w="1701" w:type="dxa"/>
            <w:vMerge w:val="restart"/>
            <w:tcBorders>
              <w:left w:val="single" w:sz="4" w:space="0" w:color="939395"/>
              <w:right w:val="single" w:sz="4" w:space="0" w:color="939395"/>
            </w:tcBorders>
            <w:shd w:val="clear" w:color="auto" w:fill="D9D9D9"/>
          </w:tcPr>
          <w:p w:rsidR="00B66C16" w:rsidRPr="00952792" w:rsidRDefault="00B66C16" w:rsidP="00D50A9F">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SALDO AL 31 DE DICIEMBRE DE </w:t>
            </w:r>
            <w:r>
              <w:rPr>
                <w:rFonts w:ascii="Arial" w:eastAsia="Times New Roman" w:hAnsi="Arial" w:cs="Arial"/>
                <w:b/>
                <w:bCs/>
                <w:sz w:val="20"/>
                <w:szCs w:val="20"/>
                <w:lang w:bidi="ar-SA"/>
              </w:rPr>
              <w:t>2024</w:t>
            </w:r>
          </w:p>
        </w:tc>
        <w:tc>
          <w:tcPr>
            <w:tcW w:w="3402" w:type="dxa"/>
            <w:gridSpan w:val="2"/>
            <w:tcBorders>
              <w:left w:val="single" w:sz="4" w:space="0" w:color="939395"/>
              <w:bottom w:val="single" w:sz="4" w:space="0" w:color="939395"/>
              <w:right w:val="single" w:sz="4" w:space="0" w:color="939395"/>
            </w:tcBorders>
            <w:shd w:val="clear" w:color="auto" w:fill="D9D9D9"/>
          </w:tcPr>
          <w:p w:rsidR="00B66C16" w:rsidRPr="00952792" w:rsidRDefault="00B66C16" w:rsidP="00D50A9F">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MOVIMIENTOS </w:t>
            </w:r>
            <w:r>
              <w:rPr>
                <w:rFonts w:ascii="Arial" w:eastAsia="Times New Roman" w:hAnsi="Arial" w:cs="Arial"/>
                <w:b/>
                <w:bCs/>
                <w:sz w:val="20"/>
                <w:szCs w:val="20"/>
                <w:lang w:bidi="ar-SA"/>
              </w:rPr>
              <w:t>2025</w:t>
            </w:r>
          </w:p>
        </w:tc>
        <w:tc>
          <w:tcPr>
            <w:tcW w:w="1819" w:type="dxa"/>
            <w:vMerge w:val="restart"/>
            <w:tcBorders>
              <w:left w:val="single" w:sz="4" w:space="0" w:color="939395"/>
            </w:tcBorders>
            <w:shd w:val="clear" w:color="auto" w:fill="D9D9D9"/>
          </w:tcPr>
          <w:p w:rsidR="00B66C16" w:rsidRPr="00952792" w:rsidRDefault="00B66C16" w:rsidP="00760376">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SALDO AL </w:t>
            </w:r>
            <w:r>
              <w:rPr>
                <w:rFonts w:ascii="Arial" w:eastAsia="Times New Roman" w:hAnsi="Arial" w:cs="Arial"/>
                <w:b/>
                <w:bCs/>
                <w:sz w:val="20"/>
                <w:szCs w:val="20"/>
                <w:lang w:bidi="ar-SA"/>
              </w:rPr>
              <w:t>3</w:t>
            </w:r>
            <w:r w:rsidR="00760376">
              <w:rPr>
                <w:rFonts w:ascii="Arial" w:eastAsia="Times New Roman" w:hAnsi="Arial" w:cs="Arial"/>
                <w:b/>
                <w:bCs/>
                <w:sz w:val="20"/>
                <w:szCs w:val="20"/>
                <w:lang w:bidi="ar-SA"/>
              </w:rPr>
              <w:t>0</w:t>
            </w:r>
            <w:r>
              <w:rPr>
                <w:rFonts w:ascii="Arial" w:eastAsia="Times New Roman" w:hAnsi="Arial" w:cs="Arial"/>
                <w:b/>
                <w:bCs/>
                <w:sz w:val="20"/>
                <w:szCs w:val="20"/>
                <w:lang w:bidi="ar-SA"/>
              </w:rPr>
              <w:t xml:space="preserve"> DE </w:t>
            </w:r>
            <w:r w:rsidR="00760376">
              <w:rPr>
                <w:rFonts w:ascii="Arial" w:eastAsia="Times New Roman" w:hAnsi="Arial" w:cs="Arial"/>
                <w:b/>
                <w:bCs/>
                <w:sz w:val="20"/>
                <w:szCs w:val="20"/>
                <w:lang w:bidi="ar-SA"/>
              </w:rPr>
              <w:t>JUNI</w:t>
            </w:r>
            <w:r>
              <w:rPr>
                <w:rFonts w:ascii="Arial" w:eastAsia="Times New Roman" w:hAnsi="Arial" w:cs="Arial"/>
                <w:b/>
                <w:bCs/>
                <w:sz w:val="20"/>
                <w:szCs w:val="20"/>
                <w:lang w:bidi="ar-SA"/>
              </w:rPr>
              <w:t>O DE 2025</w:t>
            </w:r>
          </w:p>
        </w:tc>
      </w:tr>
      <w:tr w:rsidR="00B66C16" w:rsidRPr="00952792" w:rsidTr="00255290">
        <w:tc>
          <w:tcPr>
            <w:tcW w:w="3261" w:type="dxa"/>
            <w:vMerge/>
            <w:tcBorders>
              <w:right w:val="single" w:sz="4" w:space="0" w:color="939395"/>
            </w:tcBorders>
            <w:shd w:val="clear" w:color="auto" w:fill="D3C2B4"/>
          </w:tcPr>
          <w:p w:rsidR="00B66C16" w:rsidRPr="00952792" w:rsidRDefault="00B66C16" w:rsidP="00D50A9F">
            <w:pPr>
              <w:spacing w:line="276" w:lineRule="auto"/>
              <w:rPr>
                <w:rFonts w:ascii="Arial" w:eastAsia="Times New Roman" w:hAnsi="Arial" w:cs="Arial"/>
                <w:b/>
                <w:bCs/>
                <w:sz w:val="20"/>
                <w:szCs w:val="20"/>
                <w:lang w:bidi="ar-SA"/>
              </w:rPr>
            </w:pPr>
          </w:p>
        </w:tc>
        <w:tc>
          <w:tcPr>
            <w:tcW w:w="1701" w:type="dxa"/>
            <w:vMerge/>
            <w:tcBorders>
              <w:left w:val="single" w:sz="4" w:space="0" w:color="939395"/>
              <w:right w:val="single" w:sz="4" w:space="0" w:color="939395"/>
            </w:tcBorders>
            <w:shd w:val="clear" w:color="auto" w:fill="D3C2B4"/>
          </w:tcPr>
          <w:p w:rsidR="00B66C16" w:rsidRPr="00952792" w:rsidRDefault="00B66C16" w:rsidP="00D50A9F">
            <w:pPr>
              <w:spacing w:line="276" w:lineRule="auto"/>
              <w:rPr>
                <w:rFonts w:ascii="Arial" w:eastAsia="Times New Roman" w:hAnsi="Arial" w:cs="Arial"/>
                <w:b/>
                <w:bCs/>
                <w:sz w:val="20"/>
                <w:szCs w:val="20"/>
                <w:lang w:bidi="ar-SA"/>
              </w:rPr>
            </w:pPr>
          </w:p>
        </w:tc>
        <w:tc>
          <w:tcPr>
            <w:tcW w:w="1701" w:type="dxa"/>
            <w:tcBorders>
              <w:top w:val="single" w:sz="4" w:space="0" w:color="939395"/>
              <w:left w:val="single" w:sz="4" w:space="0" w:color="939395"/>
              <w:right w:val="single" w:sz="4" w:space="0" w:color="939395"/>
            </w:tcBorders>
            <w:shd w:val="clear" w:color="auto" w:fill="D9D9D9"/>
          </w:tcPr>
          <w:p w:rsidR="00B66C16" w:rsidRPr="00952792" w:rsidRDefault="00B66C16" w:rsidP="00D50A9F">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AUMENTO</w:t>
            </w:r>
          </w:p>
        </w:tc>
        <w:tc>
          <w:tcPr>
            <w:tcW w:w="1701" w:type="dxa"/>
            <w:tcBorders>
              <w:top w:val="single" w:sz="4" w:space="0" w:color="939395"/>
              <w:left w:val="single" w:sz="4" w:space="0" w:color="939395"/>
              <w:right w:val="single" w:sz="4" w:space="0" w:color="939395"/>
            </w:tcBorders>
            <w:shd w:val="clear" w:color="auto" w:fill="D9D9D9"/>
          </w:tcPr>
          <w:p w:rsidR="00B66C16" w:rsidRPr="00952792" w:rsidRDefault="00B66C16" w:rsidP="00D50A9F">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DISMINUCIÓN</w:t>
            </w:r>
          </w:p>
        </w:tc>
        <w:tc>
          <w:tcPr>
            <w:tcW w:w="1819" w:type="dxa"/>
            <w:vMerge/>
            <w:tcBorders>
              <w:left w:val="single" w:sz="4" w:space="0" w:color="939395"/>
            </w:tcBorders>
            <w:shd w:val="clear" w:color="auto" w:fill="D3C2B4"/>
          </w:tcPr>
          <w:p w:rsidR="00B66C16" w:rsidRPr="00952792" w:rsidRDefault="00B66C16" w:rsidP="00D50A9F">
            <w:pPr>
              <w:spacing w:line="276" w:lineRule="auto"/>
              <w:rPr>
                <w:rFonts w:ascii="Arial" w:eastAsia="Times New Roman" w:hAnsi="Arial" w:cs="Arial"/>
                <w:b/>
                <w:bCs/>
                <w:sz w:val="20"/>
                <w:szCs w:val="20"/>
                <w:lang w:bidi="ar-SA"/>
              </w:rPr>
            </w:pPr>
          </w:p>
        </w:tc>
      </w:tr>
      <w:tr w:rsidR="00B66C16" w:rsidRPr="00952792" w:rsidTr="00D50A9F">
        <w:tc>
          <w:tcPr>
            <w:tcW w:w="3261" w:type="dxa"/>
          </w:tcPr>
          <w:p w:rsidR="00B66C16" w:rsidRPr="00952792" w:rsidRDefault="00B66C16" w:rsidP="00D50A9F">
            <w:pPr>
              <w:spacing w:line="276" w:lineRule="auto"/>
              <w:rPr>
                <w:rFonts w:ascii="Arial" w:eastAsia="Times New Roman" w:hAnsi="Arial" w:cs="Arial"/>
                <w:bCs/>
                <w:sz w:val="20"/>
                <w:szCs w:val="20"/>
                <w:lang w:bidi="ar-SA"/>
              </w:rPr>
            </w:pPr>
            <w:r w:rsidRPr="00125612">
              <w:rPr>
                <w:rFonts w:ascii="Arial" w:eastAsia="Times New Roman" w:hAnsi="Arial" w:cs="Arial"/>
                <w:bCs/>
                <w:sz w:val="20"/>
                <w:szCs w:val="20"/>
                <w:lang w:bidi="ar-SA"/>
              </w:rPr>
              <w:t>Participaciones de Capital a Largo Plazo en el Sector Público</w:t>
            </w:r>
          </w:p>
        </w:tc>
        <w:tc>
          <w:tcPr>
            <w:tcW w:w="1701" w:type="dxa"/>
          </w:tcPr>
          <w:p w:rsidR="00B66C16" w:rsidRPr="00952792" w:rsidRDefault="00B66C16" w:rsidP="00D50A9F">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Pr="00125612">
              <w:rPr>
                <w:rFonts w:ascii="Arial" w:eastAsia="Times New Roman" w:hAnsi="Arial" w:cs="Arial"/>
                <w:bCs/>
                <w:sz w:val="20"/>
                <w:szCs w:val="20"/>
                <w:lang w:bidi="ar-SA"/>
              </w:rPr>
              <w:t>4,464,000.00</w:t>
            </w:r>
          </w:p>
        </w:tc>
        <w:tc>
          <w:tcPr>
            <w:tcW w:w="1701" w:type="dxa"/>
            <w:shd w:val="clear" w:color="auto" w:fill="FFFFFF" w:themeFill="background1"/>
          </w:tcPr>
          <w:p w:rsidR="00B66C16" w:rsidRPr="00952792" w:rsidRDefault="00B66C16" w:rsidP="00B66C16">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Pr>
                <w:rFonts w:ascii="Arial" w:eastAsia="Times New Roman" w:hAnsi="Arial" w:cs="Arial"/>
                <w:bCs/>
                <w:sz w:val="20"/>
                <w:szCs w:val="20"/>
                <w:lang w:bidi="ar-SA"/>
              </w:rPr>
              <w:t xml:space="preserve"> </w:t>
            </w:r>
            <w:r w:rsidRPr="00952792">
              <w:rPr>
                <w:rFonts w:ascii="Arial" w:eastAsia="Times New Roman" w:hAnsi="Arial" w:cs="Arial"/>
                <w:bCs/>
                <w:sz w:val="20"/>
                <w:szCs w:val="20"/>
                <w:lang w:bidi="ar-SA"/>
              </w:rPr>
              <w:t>0</w:t>
            </w:r>
          </w:p>
        </w:tc>
        <w:tc>
          <w:tcPr>
            <w:tcW w:w="1701" w:type="dxa"/>
            <w:shd w:val="clear" w:color="auto" w:fill="FFFFFF" w:themeFill="background1"/>
          </w:tcPr>
          <w:p w:rsidR="00B66C16" w:rsidRPr="00952792" w:rsidRDefault="00B66C16" w:rsidP="00D50A9F">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0</w:t>
            </w:r>
          </w:p>
        </w:tc>
        <w:tc>
          <w:tcPr>
            <w:tcW w:w="1819" w:type="dxa"/>
          </w:tcPr>
          <w:p w:rsidR="00B66C16" w:rsidRPr="00952792" w:rsidRDefault="00B66C16" w:rsidP="00B66C16">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Pr>
                <w:rFonts w:ascii="Arial" w:eastAsia="Times New Roman" w:hAnsi="Arial" w:cs="Arial"/>
                <w:bCs/>
                <w:sz w:val="20"/>
                <w:szCs w:val="20"/>
                <w:lang w:bidi="ar-SA"/>
              </w:rPr>
              <w:t>4,464,000.00</w:t>
            </w:r>
          </w:p>
        </w:tc>
      </w:tr>
      <w:tr w:rsidR="00B66C16" w:rsidRPr="00952792" w:rsidTr="00D50A9F">
        <w:tc>
          <w:tcPr>
            <w:tcW w:w="3261" w:type="dxa"/>
            <w:tcBorders>
              <w:top w:val="single" w:sz="12" w:space="0" w:color="auto"/>
            </w:tcBorders>
          </w:tcPr>
          <w:p w:rsidR="00B66C16" w:rsidRPr="00952792" w:rsidRDefault="00B66C16" w:rsidP="00D50A9F">
            <w:pPr>
              <w:spacing w:line="276" w:lineRule="auto"/>
              <w:rPr>
                <w:rFonts w:ascii="Arial" w:eastAsia="Times New Roman" w:hAnsi="Arial" w:cs="Arial"/>
                <w:bCs/>
                <w:sz w:val="2"/>
                <w:szCs w:val="2"/>
                <w:lang w:bidi="ar-SA"/>
              </w:rPr>
            </w:pPr>
          </w:p>
        </w:tc>
        <w:tc>
          <w:tcPr>
            <w:tcW w:w="1701" w:type="dxa"/>
            <w:tcBorders>
              <w:top w:val="single" w:sz="12" w:space="0" w:color="auto"/>
            </w:tcBorders>
          </w:tcPr>
          <w:p w:rsidR="00B66C16" w:rsidRPr="00952792" w:rsidRDefault="00B66C16" w:rsidP="00D50A9F">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rsidR="00B66C16" w:rsidRPr="00952792" w:rsidRDefault="00B66C16" w:rsidP="00D50A9F">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rsidR="00B66C16" w:rsidRPr="00952792" w:rsidRDefault="00B66C16" w:rsidP="00D50A9F">
            <w:pPr>
              <w:spacing w:line="276" w:lineRule="auto"/>
              <w:jc w:val="right"/>
              <w:rPr>
                <w:rFonts w:ascii="Arial" w:eastAsia="Times New Roman" w:hAnsi="Arial" w:cs="Arial"/>
                <w:bCs/>
                <w:sz w:val="2"/>
                <w:szCs w:val="2"/>
                <w:lang w:bidi="ar-SA"/>
              </w:rPr>
            </w:pPr>
          </w:p>
        </w:tc>
        <w:tc>
          <w:tcPr>
            <w:tcW w:w="1819" w:type="dxa"/>
            <w:tcBorders>
              <w:top w:val="single" w:sz="12" w:space="0" w:color="auto"/>
            </w:tcBorders>
          </w:tcPr>
          <w:p w:rsidR="00B66C16" w:rsidRPr="00952792" w:rsidRDefault="00B66C16" w:rsidP="00D50A9F">
            <w:pPr>
              <w:spacing w:line="276" w:lineRule="auto"/>
              <w:jc w:val="right"/>
              <w:rPr>
                <w:rFonts w:ascii="Arial" w:eastAsia="Times New Roman" w:hAnsi="Arial" w:cs="Arial"/>
                <w:bCs/>
                <w:sz w:val="2"/>
                <w:szCs w:val="2"/>
                <w:lang w:bidi="ar-SA"/>
              </w:rPr>
            </w:pPr>
          </w:p>
        </w:tc>
      </w:tr>
      <w:tr w:rsidR="00B66C16" w:rsidRPr="00952792" w:rsidTr="00D50A9F">
        <w:trPr>
          <w:trHeight w:val="118"/>
        </w:trPr>
        <w:tc>
          <w:tcPr>
            <w:tcW w:w="3261" w:type="dxa"/>
            <w:tcBorders>
              <w:bottom w:val="single" w:sz="4" w:space="0" w:color="auto"/>
            </w:tcBorders>
            <w:shd w:val="clear" w:color="auto" w:fill="auto"/>
          </w:tcPr>
          <w:p w:rsidR="00B66C16" w:rsidRPr="00952792" w:rsidRDefault="00B66C16" w:rsidP="00D50A9F">
            <w:pPr>
              <w:spacing w:line="276" w:lineRule="auto"/>
              <w:jc w:val="right"/>
              <w:rPr>
                <w:rFonts w:ascii="Arial" w:hAnsi="Arial" w:cs="Arial"/>
                <w:b/>
                <w:sz w:val="20"/>
                <w:szCs w:val="20"/>
              </w:rPr>
            </w:pPr>
            <w:r w:rsidRPr="00952792">
              <w:rPr>
                <w:rFonts w:ascii="Arial" w:hAnsi="Arial" w:cs="Arial"/>
                <w:b/>
                <w:sz w:val="20"/>
                <w:szCs w:val="20"/>
              </w:rPr>
              <w:t>SUMAS</w:t>
            </w:r>
          </w:p>
        </w:tc>
        <w:tc>
          <w:tcPr>
            <w:tcW w:w="1701" w:type="dxa"/>
            <w:tcBorders>
              <w:bottom w:val="single" w:sz="4" w:space="0" w:color="auto"/>
            </w:tcBorders>
            <w:shd w:val="clear" w:color="auto" w:fill="auto"/>
          </w:tcPr>
          <w:p w:rsidR="00B66C16" w:rsidRPr="00952792" w:rsidRDefault="00B66C16" w:rsidP="00B66C16">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4,464,000.00</w:t>
            </w:r>
          </w:p>
        </w:tc>
        <w:tc>
          <w:tcPr>
            <w:tcW w:w="1701" w:type="dxa"/>
            <w:tcBorders>
              <w:bottom w:val="single" w:sz="4" w:space="0" w:color="auto"/>
            </w:tcBorders>
            <w:shd w:val="clear" w:color="auto" w:fill="auto"/>
          </w:tcPr>
          <w:p w:rsidR="00B66C16" w:rsidRPr="00952792" w:rsidRDefault="00B66C16" w:rsidP="00B66C16">
            <w:pPr>
              <w:spacing w:line="276" w:lineRule="auto"/>
              <w:jc w:val="right"/>
              <w:rPr>
                <w:rFonts w:ascii="Arial" w:hAnsi="Arial" w:cs="Arial"/>
                <w:b/>
                <w:sz w:val="20"/>
                <w:szCs w:val="20"/>
              </w:rPr>
            </w:pPr>
            <w:r w:rsidRPr="00952792">
              <w:rPr>
                <w:rFonts w:ascii="Arial" w:hAnsi="Arial" w:cs="Arial"/>
                <w:b/>
                <w:sz w:val="20"/>
                <w:szCs w:val="20"/>
              </w:rPr>
              <w:t>$</w:t>
            </w:r>
            <w:r>
              <w:rPr>
                <w:rFonts w:ascii="Arial" w:hAnsi="Arial" w:cs="Arial"/>
                <w:b/>
                <w:sz w:val="20"/>
                <w:szCs w:val="20"/>
              </w:rPr>
              <w:t xml:space="preserve">  </w:t>
            </w:r>
            <w:r w:rsidRPr="00952792">
              <w:rPr>
                <w:rFonts w:ascii="Arial" w:hAnsi="Arial" w:cs="Arial"/>
                <w:b/>
                <w:sz w:val="20"/>
                <w:szCs w:val="20"/>
              </w:rPr>
              <w:t>0</w:t>
            </w:r>
          </w:p>
        </w:tc>
        <w:tc>
          <w:tcPr>
            <w:tcW w:w="1701" w:type="dxa"/>
            <w:tcBorders>
              <w:bottom w:val="single" w:sz="4" w:space="0" w:color="auto"/>
            </w:tcBorders>
            <w:shd w:val="clear" w:color="auto" w:fill="auto"/>
          </w:tcPr>
          <w:p w:rsidR="00B66C16" w:rsidRPr="00952792" w:rsidRDefault="00B66C16" w:rsidP="00B66C16">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 xml:space="preserve"> </w:t>
            </w:r>
            <w:r w:rsidRPr="00952792">
              <w:rPr>
                <w:rFonts w:ascii="Arial" w:hAnsi="Arial" w:cs="Arial"/>
                <w:b/>
                <w:sz w:val="20"/>
                <w:szCs w:val="20"/>
              </w:rPr>
              <w:t>0</w:t>
            </w:r>
          </w:p>
        </w:tc>
        <w:tc>
          <w:tcPr>
            <w:tcW w:w="1819" w:type="dxa"/>
            <w:tcBorders>
              <w:bottom w:val="single" w:sz="4" w:space="0" w:color="auto"/>
            </w:tcBorders>
            <w:shd w:val="clear" w:color="auto" w:fill="auto"/>
          </w:tcPr>
          <w:p w:rsidR="00B66C16" w:rsidRPr="00952792" w:rsidRDefault="00B66C16" w:rsidP="00B66C16">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4,464,000</w:t>
            </w:r>
            <w:r w:rsidRPr="00952792">
              <w:rPr>
                <w:rFonts w:ascii="Arial" w:hAnsi="Arial" w:cs="Arial"/>
                <w:b/>
                <w:sz w:val="20"/>
                <w:szCs w:val="20"/>
              </w:rPr>
              <w:t>.00</w:t>
            </w:r>
          </w:p>
        </w:tc>
      </w:tr>
    </w:tbl>
    <w:p w:rsidR="00997818" w:rsidRPr="00604D3D" w:rsidRDefault="00997818" w:rsidP="00BA4B87">
      <w:pPr>
        <w:spacing w:line="276" w:lineRule="auto"/>
        <w:rPr>
          <w:rFonts w:ascii="Arial" w:hAnsi="Arial" w:cs="Arial"/>
          <w:b/>
          <w:i/>
          <w:sz w:val="20"/>
          <w:szCs w:val="20"/>
        </w:rPr>
      </w:pPr>
    </w:p>
    <w:p w:rsidR="00B66C16" w:rsidRDefault="00B66C16" w:rsidP="00BA4B87">
      <w:pPr>
        <w:spacing w:line="276" w:lineRule="auto"/>
        <w:rPr>
          <w:rFonts w:ascii="Arial" w:hAnsi="Arial" w:cs="Arial"/>
          <w:b/>
          <w:i/>
          <w:sz w:val="22"/>
          <w:szCs w:val="22"/>
        </w:rPr>
      </w:pPr>
    </w:p>
    <w:p w:rsidR="00C126B4" w:rsidRPr="00952792" w:rsidRDefault="00C126B4" w:rsidP="00BA4B87">
      <w:pPr>
        <w:spacing w:line="276" w:lineRule="auto"/>
        <w:rPr>
          <w:rFonts w:ascii="Arial" w:hAnsi="Arial" w:cs="Arial"/>
          <w:b/>
          <w:bCs/>
          <w:i/>
          <w:sz w:val="20"/>
          <w:szCs w:val="20"/>
        </w:rPr>
      </w:pPr>
      <w:r w:rsidRPr="00952792">
        <w:rPr>
          <w:rFonts w:ascii="Arial" w:hAnsi="Arial" w:cs="Arial"/>
          <w:b/>
          <w:i/>
          <w:sz w:val="22"/>
          <w:szCs w:val="22"/>
        </w:rPr>
        <w:t>Derechos a Recibir Efectivo o Equivalentes a Largo Plazo</w:t>
      </w:r>
    </w:p>
    <w:p w:rsidR="00C126B4" w:rsidRPr="00952792" w:rsidRDefault="00C126B4" w:rsidP="00BA4B87">
      <w:pPr>
        <w:spacing w:line="276" w:lineRule="auto"/>
        <w:jc w:val="both"/>
        <w:rPr>
          <w:rFonts w:ascii="Arial" w:hAnsi="Arial" w:cs="Arial"/>
          <w:sz w:val="20"/>
          <w:szCs w:val="20"/>
        </w:rPr>
      </w:pPr>
    </w:p>
    <w:p w:rsidR="00AF5E7E" w:rsidRDefault="00AF5E7E" w:rsidP="00BA4B87">
      <w:pPr>
        <w:spacing w:line="276" w:lineRule="auto"/>
        <w:jc w:val="both"/>
        <w:rPr>
          <w:rFonts w:ascii="Arial" w:hAnsi="Arial" w:cs="Arial"/>
          <w:sz w:val="20"/>
          <w:szCs w:val="20"/>
        </w:rPr>
      </w:pPr>
    </w:p>
    <w:p w:rsidR="00C126B4" w:rsidRPr="00952792" w:rsidRDefault="00C126B4" w:rsidP="00BA4B87">
      <w:pPr>
        <w:spacing w:line="276" w:lineRule="auto"/>
        <w:jc w:val="both"/>
        <w:rPr>
          <w:rFonts w:ascii="Arial" w:eastAsia="Arial" w:hAnsi="Arial" w:cs="Arial"/>
          <w:sz w:val="20"/>
          <w:szCs w:val="20"/>
        </w:rPr>
      </w:pPr>
      <w:r w:rsidRPr="00952792">
        <w:rPr>
          <w:rFonts w:ascii="Arial" w:hAnsi="Arial" w:cs="Arial"/>
          <w:sz w:val="20"/>
          <w:szCs w:val="20"/>
        </w:rPr>
        <w:t xml:space="preserve">Este rubro del activo asciende a $ </w:t>
      </w:r>
      <w:r w:rsidR="00B35EAB">
        <w:rPr>
          <w:rFonts w:ascii="Arial" w:hAnsi="Arial" w:cs="Arial"/>
          <w:sz w:val="20"/>
          <w:szCs w:val="20"/>
        </w:rPr>
        <w:t>770,874.02</w:t>
      </w:r>
      <w:r w:rsidRPr="00952792">
        <w:rPr>
          <w:rFonts w:ascii="Arial" w:hAnsi="Arial" w:cs="Arial"/>
          <w:sz w:val="20"/>
          <w:szCs w:val="20"/>
        </w:rPr>
        <w:t>, el cual representa el 0.</w:t>
      </w:r>
      <w:r w:rsidR="00EE251B" w:rsidRPr="00952792">
        <w:rPr>
          <w:rFonts w:ascii="Arial" w:hAnsi="Arial" w:cs="Arial"/>
          <w:sz w:val="20"/>
          <w:szCs w:val="20"/>
        </w:rPr>
        <w:t>1</w:t>
      </w:r>
      <w:r w:rsidRPr="00952792">
        <w:rPr>
          <w:rFonts w:ascii="Arial" w:hAnsi="Arial" w:cs="Arial"/>
          <w:sz w:val="20"/>
          <w:szCs w:val="20"/>
        </w:rPr>
        <w:t xml:space="preserve"> % del total del activo</w:t>
      </w:r>
      <w:r w:rsidR="00EE251B" w:rsidRPr="00952792">
        <w:rPr>
          <w:rFonts w:ascii="Arial" w:hAnsi="Arial" w:cs="Arial"/>
          <w:sz w:val="20"/>
          <w:szCs w:val="20"/>
        </w:rPr>
        <w:t xml:space="preserve"> no</w:t>
      </w:r>
      <w:r w:rsidRPr="00952792">
        <w:rPr>
          <w:rFonts w:ascii="Arial" w:hAnsi="Arial" w:cs="Arial"/>
          <w:sz w:val="20"/>
          <w:szCs w:val="20"/>
        </w:rPr>
        <w:t xml:space="preserve"> circulante, corresponde a ejercicios anteriores; se integra </w:t>
      </w:r>
      <w:r w:rsidR="00AE67DF" w:rsidRPr="00952792">
        <w:rPr>
          <w:rFonts w:ascii="Arial" w:eastAsia="Arial" w:hAnsi="Arial" w:cs="Arial"/>
          <w:sz w:val="20"/>
          <w:szCs w:val="20"/>
        </w:rPr>
        <w:t xml:space="preserve">por </w:t>
      </w:r>
      <w:r w:rsidR="00D171C2" w:rsidRPr="00952792">
        <w:rPr>
          <w:rFonts w:ascii="Arial" w:hAnsi="Arial" w:cs="Arial"/>
          <w:sz w:val="20"/>
          <w:szCs w:val="20"/>
        </w:rPr>
        <w:t xml:space="preserve">integra </w:t>
      </w:r>
      <w:r w:rsidR="00D171C2" w:rsidRPr="00952792">
        <w:rPr>
          <w:rFonts w:ascii="Arial" w:eastAsia="Arial" w:hAnsi="Arial" w:cs="Arial"/>
          <w:sz w:val="20"/>
          <w:szCs w:val="20"/>
        </w:rPr>
        <w:t xml:space="preserve">por </w:t>
      </w:r>
      <w:r w:rsidR="00D171C2" w:rsidRPr="000D1201">
        <w:rPr>
          <w:rFonts w:ascii="Arial" w:hAnsi="Arial" w:cs="Arial"/>
          <w:sz w:val="20"/>
          <w:szCs w:val="20"/>
        </w:rPr>
        <w:t>el entero del ISR por laudo</w:t>
      </w:r>
      <w:r w:rsidR="00D171C2">
        <w:rPr>
          <w:rFonts w:ascii="Arial" w:hAnsi="Arial" w:cs="Arial"/>
          <w:sz w:val="20"/>
          <w:szCs w:val="20"/>
        </w:rPr>
        <w:t>, así como</w:t>
      </w:r>
      <w:r w:rsidR="00D171C2" w:rsidRPr="000D1201">
        <w:rPr>
          <w:rFonts w:ascii="Arial" w:hAnsi="Arial" w:cs="Arial"/>
          <w:sz w:val="20"/>
          <w:szCs w:val="20"/>
        </w:rPr>
        <w:t xml:space="preserve"> del registro de saldos recibidos </w:t>
      </w:r>
      <w:r w:rsidR="00D171C2">
        <w:rPr>
          <w:rFonts w:ascii="Arial" w:hAnsi="Arial" w:cs="Arial"/>
          <w:sz w:val="20"/>
          <w:szCs w:val="20"/>
        </w:rPr>
        <w:t>de la extinta</w:t>
      </w:r>
      <w:r w:rsidR="00D171C2" w:rsidRPr="000D1201">
        <w:rPr>
          <w:rFonts w:ascii="Arial" w:hAnsi="Arial" w:cs="Arial"/>
          <w:sz w:val="20"/>
          <w:szCs w:val="20"/>
        </w:rPr>
        <w:t xml:space="preserve"> Coordinación de Fomento Agroalimentario Sustentable (COFAS)</w:t>
      </w:r>
      <w:r w:rsidR="00D171C2">
        <w:rPr>
          <w:rFonts w:ascii="Arial" w:hAnsi="Arial" w:cs="Arial"/>
          <w:sz w:val="20"/>
          <w:szCs w:val="20"/>
        </w:rPr>
        <w:t xml:space="preserve"> y de la Secretaría de Planeación, Gestión Pública y Programa de Gobierno</w:t>
      </w:r>
      <w:r w:rsidR="00D171C2" w:rsidRPr="000D1201">
        <w:rPr>
          <w:rFonts w:ascii="Arial" w:hAnsi="Arial" w:cs="Arial"/>
          <w:sz w:val="20"/>
          <w:szCs w:val="20"/>
        </w:rPr>
        <w:t xml:space="preserve">; </w:t>
      </w:r>
      <w:r w:rsidR="00D171C2">
        <w:rPr>
          <w:rFonts w:ascii="Arial" w:hAnsi="Arial" w:cs="Arial"/>
          <w:sz w:val="20"/>
          <w:szCs w:val="20"/>
        </w:rPr>
        <w:t>también</w:t>
      </w:r>
      <w:r w:rsidR="00D171C2" w:rsidRPr="000D1201">
        <w:rPr>
          <w:rFonts w:ascii="Arial" w:hAnsi="Arial" w:cs="Arial"/>
          <w:sz w:val="20"/>
          <w:szCs w:val="20"/>
        </w:rPr>
        <w:t xml:space="preserve"> por deudores sujetos a resolución judicial de años anteriores</w:t>
      </w:r>
      <w:r w:rsidR="00D171C2">
        <w:rPr>
          <w:rFonts w:ascii="Arial" w:hAnsi="Arial" w:cs="Arial"/>
          <w:sz w:val="20"/>
          <w:szCs w:val="20"/>
        </w:rPr>
        <w:t xml:space="preserve">, por concepto de manejo de fondos y valores, </w:t>
      </w:r>
      <w:r w:rsidR="00D171C2" w:rsidRPr="00952792">
        <w:rPr>
          <w:rFonts w:ascii="Arial" w:hAnsi="Arial" w:cs="Arial"/>
          <w:sz w:val="20"/>
          <w:szCs w:val="20"/>
        </w:rPr>
        <w:t xml:space="preserve">los cuales se encuentran pendientes de comprobar al </w:t>
      </w:r>
      <w:r w:rsidR="00760376">
        <w:rPr>
          <w:rFonts w:ascii="Arial" w:hAnsi="Arial" w:cs="Arial"/>
          <w:sz w:val="20"/>
          <w:szCs w:val="20"/>
        </w:rPr>
        <w:t>30 de junio de 2025</w:t>
      </w:r>
      <w:r w:rsidR="00D171C2" w:rsidRPr="00952792">
        <w:rPr>
          <w:rFonts w:ascii="Arial" w:hAnsi="Arial" w:cs="Arial"/>
          <w:sz w:val="20"/>
          <w:szCs w:val="20"/>
        </w:rPr>
        <w:t xml:space="preserve">. Derivado de lo anterior, se están realizando las gestiones necesarias ante la Secretaría de </w:t>
      </w:r>
      <w:r w:rsidR="00D171C2">
        <w:rPr>
          <w:rFonts w:ascii="Arial" w:hAnsi="Arial" w:cs="Arial"/>
          <w:sz w:val="20"/>
          <w:szCs w:val="20"/>
        </w:rPr>
        <w:t>Finanzas</w:t>
      </w:r>
      <w:r w:rsidR="00D171C2" w:rsidRPr="00952792">
        <w:rPr>
          <w:rFonts w:ascii="Arial" w:hAnsi="Arial" w:cs="Arial"/>
          <w:sz w:val="20"/>
          <w:szCs w:val="20"/>
        </w:rPr>
        <w:t xml:space="preserve"> para su comprobación y/o regularización</w:t>
      </w:r>
      <w:r w:rsidRPr="00952792">
        <w:rPr>
          <w:rFonts w:ascii="Arial" w:hAnsi="Arial" w:cs="Arial"/>
          <w:sz w:val="20"/>
          <w:szCs w:val="20"/>
        </w:rPr>
        <w:t xml:space="preserve">. </w:t>
      </w:r>
    </w:p>
    <w:p w:rsidR="00F84A69" w:rsidRDefault="00F84A69" w:rsidP="00BA4B87">
      <w:pPr>
        <w:spacing w:line="276" w:lineRule="auto"/>
        <w:jc w:val="both"/>
        <w:rPr>
          <w:rFonts w:ascii="Arial" w:hAnsi="Arial" w:cs="Arial"/>
          <w:sz w:val="20"/>
          <w:szCs w:val="20"/>
        </w:rPr>
      </w:pPr>
    </w:p>
    <w:p w:rsidR="00B66C16" w:rsidRDefault="00B66C16" w:rsidP="00BA4B87">
      <w:pPr>
        <w:spacing w:line="276" w:lineRule="auto"/>
        <w:jc w:val="both"/>
        <w:rPr>
          <w:rFonts w:ascii="Arial" w:hAnsi="Arial" w:cs="Arial"/>
          <w:sz w:val="20"/>
          <w:szCs w:val="20"/>
        </w:rPr>
      </w:pPr>
    </w:p>
    <w:p w:rsidR="00AF5E7E" w:rsidRPr="00952792" w:rsidRDefault="00AF5E7E"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851C69" w:rsidRPr="00851C69" w:rsidTr="006F3C4F">
        <w:tc>
          <w:tcPr>
            <w:tcW w:w="10206" w:type="dxa"/>
            <w:gridSpan w:val="4"/>
            <w:shd w:val="clear" w:color="auto" w:fill="auto"/>
          </w:tcPr>
          <w:p w:rsidR="00C126B4" w:rsidRPr="00D81AAF" w:rsidRDefault="00C126B4"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lastRenderedPageBreak/>
              <w:t>DERECHOS A RECIBIR EFECTIVO O EQUIVALENTES A LARGO PLAZO</w:t>
            </w:r>
          </w:p>
          <w:p w:rsidR="00C126B4" w:rsidRPr="00851C69" w:rsidRDefault="00C126B4"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7C7E0F">
        <w:tc>
          <w:tcPr>
            <w:tcW w:w="3969" w:type="dxa"/>
            <w:tcBorders>
              <w:right w:val="single" w:sz="4" w:space="0" w:color="939395"/>
            </w:tcBorders>
            <w:shd w:val="clear" w:color="auto" w:fill="D9D9D9"/>
          </w:tcPr>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66982" w:rsidRPr="00952792" w:rsidTr="000A3026">
        <w:tc>
          <w:tcPr>
            <w:tcW w:w="3969" w:type="dxa"/>
          </w:tcPr>
          <w:p w:rsidR="00766982" w:rsidRPr="00952792" w:rsidRDefault="00766982" w:rsidP="00BA4B87">
            <w:pPr>
              <w:spacing w:line="276" w:lineRule="auto"/>
              <w:rPr>
                <w:rFonts w:ascii="Arial" w:hAnsi="Arial" w:cs="Arial"/>
                <w:b/>
                <w:sz w:val="20"/>
                <w:szCs w:val="20"/>
              </w:rPr>
            </w:pPr>
            <w:r w:rsidRPr="00952792">
              <w:rPr>
                <w:rFonts w:ascii="Arial" w:hAnsi="Arial" w:cs="Arial"/>
                <w:b/>
                <w:sz w:val="20"/>
                <w:szCs w:val="20"/>
              </w:rPr>
              <w:t>Documentos por Cobrar a Largo Plazo</w:t>
            </w:r>
          </w:p>
        </w:tc>
        <w:tc>
          <w:tcPr>
            <w:tcW w:w="1842" w:type="dxa"/>
          </w:tcPr>
          <w:p w:rsidR="00766982" w:rsidRPr="00952792" w:rsidRDefault="00766982" w:rsidP="00BA4B87">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Pr>
          <w:p w:rsidR="00766982" w:rsidRPr="00952792" w:rsidRDefault="00766982" w:rsidP="008D2379">
            <w:pPr>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425,698.37</w:t>
            </w:r>
          </w:p>
        </w:tc>
        <w:tc>
          <w:tcPr>
            <w:tcW w:w="2126" w:type="dxa"/>
          </w:tcPr>
          <w:p w:rsidR="00766982" w:rsidRPr="00952792" w:rsidRDefault="00766982" w:rsidP="00D50A9F">
            <w:pPr>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425,698.37</w:t>
            </w:r>
          </w:p>
        </w:tc>
      </w:tr>
      <w:tr w:rsidR="00766982" w:rsidRPr="00952792" w:rsidTr="00DE6903">
        <w:tc>
          <w:tcPr>
            <w:tcW w:w="3969" w:type="dxa"/>
            <w:tcBorders>
              <w:bottom w:val="single" w:sz="12" w:space="0" w:color="auto"/>
            </w:tcBorders>
          </w:tcPr>
          <w:p w:rsidR="00766982" w:rsidRPr="00952792" w:rsidRDefault="00766982" w:rsidP="00BA4B87">
            <w:pPr>
              <w:spacing w:line="276" w:lineRule="auto"/>
              <w:rPr>
                <w:rFonts w:ascii="Arial" w:hAnsi="Arial" w:cs="Arial"/>
                <w:b/>
                <w:sz w:val="20"/>
                <w:szCs w:val="20"/>
              </w:rPr>
            </w:pPr>
            <w:r w:rsidRPr="00952792">
              <w:rPr>
                <w:rFonts w:ascii="Arial" w:hAnsi="Arial" w:cs="Arial"/>
                <w:b/>
                <w:sz w:val="20"/>
                <w:szCs w:val="20"/>
              </w:rPr>
              <w:t>Deudores Diversos a Largo Plazo</w:t>
            </w:r>
          </w:p>
        </w:tc>
        <w:tc>
          <w:tcPr>
            <w:tcW w:w="1842" w:type="dxa"/>
            <w:tcBorders>
              <w:bottom w:val="single" w:sz="12" w:space="0" w:color="auto"/>
            </w:tcBorders>
          </w:tcPr>
          <w:p w:rsidR="00766982" w:rsidRPr="00952792" w:rsidRDefault="00766982" w:rsidP="00BA4B87">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Borders>
              <w:bottom w:val="single" w:sz="12" w:space="0" w:color="auto"/>
            </w:tcBorders>
          </w:tcPr>
          <w:p w:rsidR="00766982" w:rsidRPr="00952792" w:rsidRDefault="00766982" w:rsidP="008D2379">
            <w:pPr>
              <w:spacing w:line="276" w:lineRule="auto"/>
              <w:jc w:val="right"/>
              <w:rPr>
                <w:rFonts w:ascii="Arial" w:hAnsi="Arial" w:cs="Arial"/>
                <w:sz w:val="20"/>
                <w:szCs w:val="20"/>
              </w:rPr>
            </w:pPr>
            <w:r w:rsidRPr="00125612">
              <w:rPr>
                <w:rFonts w:ascii="Arial" w:hAnsi="Arial" w:cs="Arial"/>
                <w:sz w:val="20"/>
                <w:szCs w:val="20"/>
              </w:rPr>
              <w:t>345,175.65</w:t>
            </w:r>
          </w:p>
        </w:tc>
        <w:tc>
          <w:tcPr>
            <w:tcW w:w="2126" w:type="dxa"/>
            <w:tcBorders>
              <w:bottom w:val="single" w:sz="12" w:space="0" w:color="auto"/>
            </w:tcBorders>
          </w:tcPr>
          <w:p w:rsidR="00766982" w:rsidRPr="00952792" w:rsidRDefault="00766982" w:rsidP="00D50A9F">
            <w:pPr>
              <w:spacing w:line="276" w:lineRule="auto"/>
              <w:jc w:val="right"/>
              <w:rPr>
                <w:rFonts w:ascii="Arial" w:hAnsi="Arial" w:cs="Arial"/>
                <w:sz w:val="20"/>
                <w:szCs w:val="20"/>
              </w:rPr>
            </w:pPr>
            <w:r w:rsidRPr="00125612">
              <w:rPr>
                <w:rFonts w:ascii="Arial" w:hAnsi="Arial" w:cs="Arial"/>
                <w:sz w:val="20"/>
                <w:szCs w:val="20"/>
              </w:rPr>
              <w:t>345,175.65</w:t>
            </w:r>
          </w:p>
        </w:tc>
      </w:tr>
      <w:tr w:rsidR="00736E70" w:rsidRPr="00952792" w:rsidTr="00DE6903">
        <w:tc>
          <w:tcPr>
            <w:tcW w:w="3969" w:type="dxa"/>
            <w:tcBorders>
              <w:top w:val="single" w:sz="12" w:space="0" w:color="auto"/>
            </w:tcBorders>
          </w:tcPr>
          <w:p w:rsidR="000A3026" w:rsidRPr="00952792" w:rsidRDefault="000A3026" w:rsidP="00BA4B87">
            <w:pPr>
              <w:spacing w:line="276" w:lineRule="auto"/>
              <w:rPr>
                <w:rFonts w:ascii="Arial" w:hAnsi="Arial" w:cs="Arial"/>
                <w:b/>
                <w:sz w:val="2"/>
                <w:szCs w:val="2"/>
              </w:rPr>
            </w:pPr>
          </w:p>
        </w:tc>
        <w:tc>
          <w:tcPr>
            <w:tcW w:w="1842" w:type="dxa"/>
            <w:tcBorders>
              <w:top w:val="single" w:sz="12" w:space="0" w:color="auto"/>
            </w:tcBorders>
          </w:tcPr>
          <w:p w:rsidR="000A3026" w:rsidRPr="00952792" w:rsidRDefault="000A3026" w:rsidP="00BA4B87">
            <w:pPr>
              <w:spacing w:line="276" w:lineRule="auto"/>
              <w:jc w:val="center"/>
              <w:rPr>
                <w:rFonts w:ascii="Arial" w:hAnsi="Arial" w:cs="Arial"/>
                <w:sz w:val="2"/>
                <w:szCs w:val="2"/>
              </w:rPr>
            </w:pPr>
          </w:p>
        </w:tc>
        <w:tc>
          <w:tcPr>
            <w:tcW w:w="2269" w:type="dxa"/>
            <w:tcBorders>
              <w:top w:val="single" w:sz="12" w:space="0" w:color="auto"/>
            </w:tcBorders>
          </w:tcPr>
          <w:p w:rsidR="000A3026" w:rsidRPr="00952792" w:rsidRDefault="000A3026" w:rsidP="00BA4B87">
            <w:pPr>
              <w:spacing w:line="276" w:lineRule="auto"/>
              <w:jc w:val="right"/>
              <w:rPr>
                <w:rFonts w:ascii="Arial" w:hAnsi="Arial" w:cs="Arial"/>
                <w:sz w:val="2"/>
                <w:szCs w:val="2"/>
              </w:rPr>
            </w:pPr>
          </w:p>
        </w:tc>
        <w:tc>
          <w:tcPr>
            <w:tcW w:w="2126" w:type="dxa"/>
            <w:tcBorders>
              <w:top w:val="single" w:sz="12" w:space="0" w:color="auto"/>
            </w:tcBorders>
          </w:tcPr>
          <w:p w:rsidR="000A3026" w:rsidRPr="00952792" w:rsidRDefault="000A3026" w:rsidP="00BA4B87">
            <w:pPr>
              <w:spacing w:line="276" w:lineRule="auto"/>
              <w:jc w:val="right"/>
              <w:rPr>
                <w:rFonts w:ascii="Arial" w:hAnsi="Arial" w:cs="Arial"/>
                <w:sz w:val="2"/>
                <w:szCs w:val="2"/>
              </w:rPr>
            </w:pPr>
          </w:p>
        </w:tc>
      </w:tr>
      <w:tr w:rsidR="00736E70" w:rsidRPr="00952792" w:rsidTr="007C7E0F">
        <w:tc>
          <w:tcPr>
            <w:tcW w:w="3969" w:type="dxa"/>
            <w:tcBorders>
              <w:bottom w:val="single" w:sz="4" w:space="0" w:color="auto"/>
            </w:tcBorders>
            <w:shd w:val="clear" w:color="auto" w:fill="auto"/>
          </w:tcPr>
          <w:p w:rsidR="000A3026" w:rsidRPr="00952792" w:rsidRDefault="000A3026"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rsidR="000A3026" w:rsidRPr="00952792" w:rsidRDefault="000A3026"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0A3026" w:rsidRPr="00952792" w:rsidRDefault="000A3026" w:rsidP="00766982">
            <w:pPr>
              <w:spacing w:line="276" w:lineRule="auto"/>
              <w:jc w:val="right"/>
              <w:rPr>
                <w:rFonts w:ascii="Arial" w:hAnsi="Arial" w:cs="Arial"/>
                <w:b/>
                <w:sz w:val="20"/>
                <w:szCs w:val="20"/>
              </w:rPr>
            </w:pPr>
            <w:r w:rsidRPr="00952792">
              <w:rPr>
                <w:rFonts w:ascii="Arial" w:hAnsi="Arial" w:cs="Arial"/>
                <w:b/>
                <w:sz w:val="20"/>
                <w:szCs w:val="20"/>
              </w:rPr>
              <w:t xml:space="preserve">$ </w:t>
            </w:r>
            <w:r w:rsidR="00766982">
              <w:rPr>
                <w:rFonts w:ascii="Arial" w:hAnsi="Arial" w:cs="Arial"/>
                <w:b/>
                <w:sz w:val="20"/>
                <w:szCs w:val="20"/>
              </w:rPr>
              <w:t>770,874.02</w:t>
            </w:r>
          </w:p>
        </w:tc>
        <w:tc>
          <w:tcPr>
            <w:tcW w:w="2126" w:type="dxa"/>
            <w:tcBorders>
              <w:bottom w:val="single" w:sz="4" w:space="0" w:color="auto"/>
            </w:tcBorders>
            <w:shd w:val="clear" w:color="auto" w:fill="auto"/>
          </w:tcPr>
          <w:p w:rsidR="000A3026" w:rsidRPr="00952792" w:rsidRDefault="000A3026" w:rsidP="00B66C16">
            <w:pPr>
              <w:spacing w:line="276" w:lineRule="auto"/>
              <w:jc w:val="right"/>
              <w:rPr>
                <w:rFonts w:ascii="Arial" w:hAnsi="Arial" w:cs="Arial"/>
                <w:b/>
                <w:sz w:val="20"/>
                <w:szCs w:val="20"/>
              </w:rPr>
            </w:pPr>
            <w:r w:rsidRPr="00952792">
              <w:rPr>
                <w:rFonts w:ascii="Arial" w:hAnsi="Arial" w:cs="Arial"/>
                <w:b/>
                <w:sz w:val="20"/>
                <w:szCs w:val="20"/>
              </w:rPr>
              <w:t xml:space="preserve">$ </w:t>
            </w:r>
            <w:r w:rsidR="00B66C16">
              <w:rPr>
                <w:rFonts w:ascii="Arial" w:hAnsi="Arial" w:cs="Arial"/>
                <w:b/>
                <w:sz w:val="20"/>
                <w:szCs w:val="20"/>
              </w:rPr>
              <w:t>770,874.02</w:t>
            </w:r>
          </w:p>
        </w:tc>
      </w:tr>
    </w:tbl>
    <w:p w:rsidR="00EE7D4A" w:rsidRDefault="00EE7D4A" w:rsidP="00BA4B87">
      <w:pPr>
        <w:spacing w:line="276" w:lineRule="auto"/>
        <w:jc w:val="both"/>
        <w:rPr>
          <w:rFonts w:ascii="Arial" w:hAnsi="Arial" w:cs="Arial"/>
          <w:sz w:val="20"/>
          <w:szCs w:val="20"/>
        </w:rPr>
      </w:pPr>
    </w:p>
    <w:p w:rsidR="00137DBC" w:rsidRPr="00952792" w:rsidRDefault="00137DBC"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36E70" w:rsidRPr="00952792" w:rsidTr="007C7E0F">
        <w:tc>
          <w:tcPr>
            <w:tcW w:w="3969" w:type="dxa"/>
            <w:tcBorders>
              <w:right w:val="single" w:sz="4" w:space="0" w:color="939395"/>
            </w:tcBorders>
            <w:shd w:val="clear" w:color="auto" w:fill="D9D9D9"/>
          </w:tcPr>
          <w:p w:rsidR="00EE7D4A" w:rsidRPr="00952792" w:rsidRDefault="00EE7D4A" w:rsidP="00BA4B87">
            <w:pPr>
              <w:tabs>
                <w:tab w:val="left" w:pos="917"/>
                <w:tab w:val="left" w:pos="2167"/>
              </w:tabs>
              <w:spacing w:line="276" w:lineRule="auto"/>
              <w:jc w:val="both"/>
              <w:rPr>
                <w:rFonts w:ascii="Arial" w:hAnsi="Arial" w:cs="Arial"/>
                <w:b/>
                <w:sz w:val="20"/>
                <w:szCs w:val="20"/>
              </w:rPr>
            </w:pPr>
            <w:r w:rsidRPr="00952792">
              <w:rPr>
                <w:rFonts w:ascii="Arial" w:hAnsi="Arial" w:cs="Arial"/>
                <w:b/>
                <w:sz w:val="20"/>
                <w:szCs w:val="20"/>
              </w:rPr>
              <w:t>DOCUMENTOS POR COBRAR A LARGO PLAZO</w:t>
            </w:r>
          </w:p>
        </w:tc>
        <w:tc>
          <w:tcPr>
            <w:tcW w:w="1842" w:type="dxa"/>
            <w:tcBorders>
              <w:left w:val="single" w:sz="4" w:space="0" w:color="939395"/>
              <w:right w:val="single" w:sz="4" w:space="0" w:color="939395"/>
            </w:tcBorders>
            <w:shd w:val="clear" w:color="auto" w:fill="D9D9D9"/>
          </w:tcPr>
          <w:p w:rsidR="00EE7D4A" w:rsidRPr="00952792" w:rsidRDefault="00EE7D4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EE7D4A" w:rsidRPr="00952792" w:rsidRDefault="00EE7D4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EE7D4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EE7D4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66982" w:rsidRPr="00952792" w:rsidTr="000A2C85">
        <w:tc>
          <w:tcPr>
            <w:tcW w:w="3969" w:type="dxa"/>
          </w:tcPr>
          <w:p w:rsidR="00766982" w:rsidRPr="00952792" w:rsidRDefault="00766982" w:rsidP="00D50A9F">
            <w:pPr>
              <w:spacing w:line="276" w:lineRule="auto"/>
              <w:rPr>
                <w:rFonts w:ascii="Arial" w:eastAsia="Times New Roman" w:hAnsi="Arial" w:cs="Arial"/>
                <w:bCs/>
                <w:sz w:val="20"/>
                <w:szCs w:val="20"/>
                <w:lang w:bidi="ar-SA"/>
              </w:rPr>
            </w:pPr>
            <w:r w:rsidRPr="00125612">
              <w:rPr>
                <w:rFonts w:ascii="Arial" w:eastAsia="Times New Roman" w:hAnsi="Arial" w:cs="Arial"/>
                <w:bCs/>
                <w:sz w:val="20"/>
                <w:szCs w:val="20"/>
                <w:lang w:bidi="ar-SA"/>
              </w:rPr>
              <w:t>Entregas de Efectivo</w:t>
            </w:r>
          </w:p>
        </w:tc>
        <w:tc>
          <w:tcPr>
            <w:tcW w:w="1842" w:type="dxa"/>
          </w:tcPr>
          <w:p w:rsidR="00766982" w:rsidRPr="00952792" w:rsidRDefault="00766982" w:rsidP="00BA4B87">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rsidR="00766982" w:rsidRPr="00952792" w:rsidRDefault="00766982" w:rsidP="008D2379">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Pr="00125612">
              <w:rPr>
                <w:rFonts w:ascii="Arial" w:eastAsia="Times New Roman" w:hAnsi="Arial" w:cs="Arial"/>
                <w:bCs/>
                <w:sz w:val="20"/>
                <w:szCs w:val="20"/>
                <w:lang w:bidi="ar-SA"/>
              </w:rPr>
              <w:t>401,822.10</w:t>
            </w:r>
          </w:p>
        </w:tc>
        <w:tc>
          <w:tcPr>
            <w:tcW w:w="2126" w:type="dxa"/>
          </w:tcPr>
          <w:p w:rsidR="00766982" w:rsidRPr="00952792" w:rsidRDefault="00766982" w:rsidP="00D50A9F">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Pr="00125612">
              <w:rPr>
                <w:rFonts w:ascii="Arial" w:eastAsia="Times New Roman" w:hAnsi="Arial" w:cs="Arial"/>
                <w:bCs/>
                <w:sz w:val="20"/>
                <w:szCs w:val="20"/>
                <w:lang w:bidi="ar-SA"/>
              </w:rPr>
              <w:t>401,822.10</w:t>
            </w:r>
          </w:p>
        </w:tc>
      </w:tr>
      <w:tr w:rsidR="00766982" w:rsidRPr="00952792" w:rsidTr="000A2C85">
        <w:tc>
          <w:tcPr>
            <w:tcW w:w="3969" w:type="dxa"/>
          </w:tcPr>
          <w:p w:rsidR="00766982" w:rsidRPr="00952792" w:rsidRDefault="00766982" w:rsidP="00D50A9F">
            <w:pPr>
              <w:spacing w:line="276" w:lineRule="auto"/>
              <w:rPr>
                <w:rFonts w:ascii="Arial" w:eastAsia="Times New Roman" w:hAnsi="Arial" w:cs="Arial"/>
                <w:bCs/>
                <w:sz w:val="20"/>
                <w:szCs w:val="20"/>
                <w:lang w:bidi="ar-SA"/>
              </w:rPr>
            </w:pPr>
            <w:r w:rsidRPr="00952792">
              <w:rPr>
                <w:rFonts w:ascii="Arial" w:eastAsia="Times New Roman" w:hAnsi="Arial" w:cs="Arial"/>
                <w:bCs/>
                <w:sz w:val="20"/>
                <w:szCs w:val="20"/>
                <w:lang w:bidi="ar-SA"/>
              </w:rPr>
              <w:t>Préstamos con Recursos Ajenos</w:t>
            </w:r>
          </w:p>
        </w:tc>
        <w:tc>
          <w:tcPr>
            <w:tcW w:w="1842" w:type="dxa"/>
          </w:tcPr>
          <w:p w:rsidR="00766982" w:rsidRPr="00952792" w:rsidRDefault="00766982" w:rsidP="00BA4B87">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rsidR="00766982" w:rsidRPr="00952792" w:rsidRDefault="00766982" w:rsidP="008D2379">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23,876.27</w:t>
            </w:r>
          </w:p>
        </w:tc>
        <w:tc>
          <w:tcPr>
            <w:tcW w:w="2126" w:type="dxa"/>
          </w:tcPr>
          <w:p w:rsidR="00766982" w:rsidRPr="00952792" w:rsidRDefault="00766982" w:rsidP="00D50A9F">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23,876.27</w:t>
            </w:r>
          </w:p>
        </w:tc>
      </w:tr>
      <w:tr w:rsidR="00766982" w:rsidRPr="00952792" w:rsidTr="000A2C85">
        <w:tc>
          <w:tcPr>
            <w:tcW w:w="3969" w:type="dxa"/>
            <w:tcBorders>
              <w:top w:val="single" w:sz="12" w:space="0" w:color="auto"/>
            </w:tcBorders>
          </w:tcPr>
          <w:p w:rsidR="00766982" w:rsidRPr="00952792" w:rsidRDefault="00766982" w:rsidP="00BA4B87">
            <w:pPr>
              <w:spacing w:line="276" w:lineRule="auto"/>
              <w:rPr>
                <w:rFonts w:ascii="Arial" w:hAnsi="Arial" w:cs="Arial"/>
                <w:sz w:val="2"/>
                <w:szCs w:val="2"/>
              </w:rPr>
            </w:pPr>
          </w:p>
        </w:tc>
        <w:tc>
          <w:tcPr>
            <w:tcW w:w="1842" w:type="dxa"/>
            <w:tcBorders>
              <w:top w:val="single" w:sz="12" w:space="0" w:color="auto"/>
            </w:tcBorders>
          </w:tcPr>
          <w:p w:rsidR="00766982" w:rsidRPr="00952792" w:rsidRDefault="00766982" w:rsidP="00BA4B87">
            <w:pPr>
              <w:spacing w:line="276" w:lineRule="auto"/>
              <w:jc w:val="center"/>
              <w:rPr>
                <w:rFonts w:ascii="Arial" w:hAnsi="Arial" w:cs="Arial"/>
                <w:sz w:val="2"/>
                <w:szCs w:val="2"/>
              </w:rPr>
            </w:pPr>
          </w:p>
        </w:tc>
        <w:tc>
          <w:tcPr>
            <w:tcW w:w="2269" w:type="dxa"/>
            <w:tcBorders>
              <w:top w:val="single" w:sz="12" w:space="0" w:color="auto"/>
            </w:tcBorders>
          </w:tcPr>
          <w:p w:rsidR="00766982" w:rsidRPr="00952792" w:rsidRDefault="00766982" w:rsidP="008D2379">
            <w:pPr>
              <w:spacing w:line="276" w:lineRule="auto"/>
              <w:jc w:val="right"/>
              <w:rPr>
                <w:rFonts w:ascii="Arial" w:hAnsi="Arial" w:cs="Arial"/>
                <w:sz w:val="2"/>
                <w:szCs w:val="2"/>
              </w:rPr>
            </w:pPr>
          </w:p>
        </w:tc>
        <w:tc>
          <w:tcPr>
            <w:tcW w:w="2126" w:type="dxa"/>
            <w:tcBorders>
              <w:top w:val="single" w:sz="12" w:space="0" w:color="auto"/>
            </w:tcBorders>
          </w:tcPr>
          <w:p w:rsidR="00766982" w:rsidRPr="00952792" w:rsidRDefault="00766982" w:rsidP="00BA4B87">
            <w:pPr>
              <w:spacing w:line="276" w:lineRule="auto"/>
              <w:jc w:val="right"/>
              <w:rPr>
                <w:rFonts w:ascii="Arial" w:hAnsi="Arial" w:cs="Arial"/>
                <w:sz w:val="2"/>
                <w:szCs w:val="2"/>
              </w:rPr>
            </w:pPr>
          </w:p>
        </w:tc>
      </w:tr>
      <w:tr w:rsidR="00766982" w:rsidRPr="00952792" w:rsidTr="007C7E0F">
        <w:tc>
          <w:tcPr>
            <w:tcW w:w="3969" w:type="dxa"/>
            <w:tcBorders>
              <w:bottom w:val="single" w:sz="4" w:space="0" w:color="auto"/>
            </w:tcBorders>
            <w:shd w:val="clear" w:color="auto" w:fill="auto"/>
          </w:tcPr>
          <w:p w:rsidR="00766982" w:rsidRPr="00952792" w:rsidRDefault="00766982"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rsidR="00766982" w:rsidRPr="00952792" w:rsidRDefault="00766982"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766982" w:rsidRPr="00952792" w:rsidRDefault="00766982" w:rsidP="008D2379">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425,698.37</w:t>
            </w:r>
          </w:p>
        </w:tc>
        <w:tc>
          <w:tcPr>
            <w:tcW w:w="2126" w:type="dxa"/>
            <w:tcBorders>
              <w:bottom w:val="single" w:sz="4" w:space="0" w:color="auto"/>
            </w:tcBorders>
            <w:shd w:val="clear" w:color="auto" w:fill="auto"/>
          </w:tcPr>
          <w:p w:rsidR="00766982" w:rsidRPr="00952792" w:rsidRDefault="00766982" w:rsidP="00BA4B87">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425,698.37</w:t>
            </w:r>
          </w:p>
        </w:tc>
      </w:tr>
    </w:tbl>
    <w:p w:rsidR="00EE7D4A" w:rsidRPr="00952792" w:rsidRDefault="00EE7D4A" w:rsidP="00BA4B87">
      <w:pPr>
        <w:spacing w:line="276" w:lineRule="auto"/>
        <w:jc w:val="both"/>
        <w:rPr>
          <w:rFonts w:ascii="Arial" w:hAnsi="Arial" w:cs="Arial"/>
          <w:sz w:val="20"/>
          <w:szCs w:val="20"/>
        </w:rPr>
      </w:pPr>
    </w:p>
    <w:p w:rsidR="00EE7D4A" w:rsidRPr="00952792" w:rsidRDefault="00EE7D4A"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36E70" w:rsidRPr="00952792" w:rsidTr="007C7E0F">
        <w:tc>
          <w:tcPr>
            <w:tcW w:w="3969" w:type="dxa"/>
            <w:tcBorders>
              <w:right w:val="single" w:sz="4" w:space="0" w:color="939395"/>
            </w:tcBorders>
            <w:shd w:val="clear" w:color="auto" w:fill="D9D9D9"/>
          </w:tcPr>
          <w:p w:rsidR="00C126B4" w:rsidRPr="00952792" w:rsidRDefault="00C126B4" w:rsidP="00BA4B87">
            <w:pPr>
              <w:tabs>
                <w:tab w:val="left" w:pos="917"/>
                <w:tab w:val="left" w:pos="2167"/>
              </w:tabs>
              <w:spacing w:line="276" w:lineRule="auto"/>
              <w:jc w:val="both"/>
              <w:rPr>
                <w:rFonts w:ascii="Arial" w:hAnsi="Arial" w:cs="Arial"/>
                <w:b/>
                <w:sz w:val="20"/>
                <w:szCs w:val="20"/>
              </w:rPr>
            </w:pPr>
            <w:r w:rsidRPr="00952792">
              <w:rPr>
                <w:rFonts w:ascii="Arial" w:hAnsi="Arial" w:cs="Arial"/>
                <w:b/>
                <w:sz w:val="20"/>
                <w:szCs w:val="20"/>
              </w:rPr>
              <w:t>DEUDORES DIVERSOS A LARGO PLAZO</w:t>
            </w:r>
          </w:p>
        </w:tc>
        <w:tc>
          <w:tcPr>
            <w:tcW w:w="1842" w:type="dxa"/>
            <w:tcBorders>
              <w:left w:val="single" w:sz="4" w:space="0" w:color="939395"/>
              <w:right w:val="single" w:sz="4" w:space="0" w:color="939395"/>
            </w:tcBorders>
            <w:shd w:val="clear" w:color="auto" w:fill="D9D9D9"/>
          </w:tcPr>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66982" w:rsidRPr="00952792" w:rsidTr="0079451A">
        <w:tc>
          <w:tcPr>
            <w:tcW w:w="3969" w:type="dxa"/>
          </w:tcPr>
          <w:p w:rsidR="00766982" w:rsidRPr="00952792" w:rsidRDefault="00766982" w:rsidP="00D50A9F">
            <w:pPr>
              <w:spacing w:line="276" w:lineRule="auto"/>
              <w:rPr>
                <w:rFonts w:ascii="Arial" w:eastAsia="Times New Roman" w:hAnsi="Arial" w:cs="Arial"/>
                <w:bCs/>
                <w:sz w:val="20"/>
                <w:szCs w:val="20"/>
                <w:lang w:bidi="ar-SA"/>
              </w:rPr>
            </w:pPr>
            <w:r w:rsidRPr="00125612">
              <w:rPr>
                <w:rFonts w:ascii="Arial" w:eastAsia="Times New Roman" w:hAnsi="Arial" w:cs="Arial"/>
                <w:bCs/>
                <w:sz w:val="20"/>
                <w:szCs w:val="20"/>
                <w:lang w:bidi="ar-SA"/>
              </w:rPr>
              <w:t>Deudores Sujetos a Resolución Judicial</w:t>
            </w:r>
          </w:p>
        </w:tc>
        <w:tc>
          <w:tcPr>
            <w:tcW w:w="1842" w:type="dxa"/>
          </w:tcPr>
          <w:p w:rsidR="00766982" w:rsidRPr="00952792" w:rsidRDefault="00766982" w:rsidP="00BA4B87">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rsidR="00766982" w:rsidRPr="00952792" w:rsidRDefault="00766982" w:rsidP="008D2379">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Pr="00125612">
              <w:rPr>
                <w:rFonts w:ascii="Arial" w:eastAsia="Times New Roman" w:hAnsi="Arial" w:cs="Arial"/>
                <w:bCs/>
                <w:sz w:val="20"/>
                <w:szCs w:val="20"/>
                <w:lang w:bidi="ar-SA"/>
              </w:rPr>
              <w:t>100,443.00</w:t>
            </w:r>
          </w:p>
        </w:tc>
        <w:tc>
          <w:tcPr>
            <w:tcW w:w="2126" w:type="dxa"/>
          </w:tcPr>
          <w:p w:rsidR="00766982" w:rsidRPr="00952792" w:rsidRDefault="00766982" w:rsidP="00D50A9F">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Pr="00125612">
              <w:rPr>
                <w:rFonts w:ascii="Arial" w:eastAsia="Times New Roman" w:hAnsi="Arial" w:cs="Arial"/>
                <w:bCs/>
                <w:sz w:val="20"/>
                <w:szCs w:val="20"/>
                <w:lang w:bidi="ar-SA"/>
              </w:rPr>
              <w:t>100,443.00</w:t>
            </w:r>
          </w:p>
        </w:tc>
      </w:tr>
      <w:tr w:rsidR="00766982" w:rsidRPr="00952792" w:rsidTr="0079451A">
        <w:tc>
          <w:tcPr>
            <w:tcW w:w="3969" w:type="dxa"/>
          </w:tcPr>
          <w:p w:rsidR="00766982" w:rsidRPr="00952792" w:rsidRDefault="00766982" w:rsidP="00D50A9F">
            <w:pPr>
              <w:spacing w:line="276" w:lineRule="auto"/>
              <w:rPr>
                <w:rFonts w:ascii="Arial" w:eastAsia="Times New Roman" w:hAnsi="Arial" w:cs="Arial"/>
                <w:bCs/>
                <w:sz w:val="20"/>
                <w:szCs w:val="20"/>
                <w:lang w:bidi="ar-SA"/>
              </w:rPr>
            </w:pPr>
            <w:r>
              <w:rPr>
                <w:rFonts w:ascii="Arial" w:eastAsia="Times New Roman" w:hAnsi="Arial" w:cs="Arial"/>
                <w:bCs/>
                <w:sz w:val="20"/>
                <w:szCs w:val="20"/>
                <w:lang w:bidi="ar-SA"/>
              </w:rPr>
              <w:t>Activos Recibidos</w:t>
            </w:r>
            <w:r w:rsidR="004E53E6">
              <w:rPr>
                <w:rFonts w:ascii="Arial" w:eastAsia="Times New Roman" w:hAnsi="Arial" w:cs="Arial"/>
                <w:bCs/>
                <w:sz w:val="20"/>
                <w:szCs w:val="20"/>
                <w:lang w:bidi="ar-SA"/>
              </w:rPr>
              <w:t xml:space="preserve"> (por Resolución Judicial)</w:t>
            </w:r>
          </w:p>
        </w:tc>
        <w:tc>
          <w:tcPr>
            <w:tcW w:w="1842" w:type="dxa"/>
          </w:tcPr>
          <w:p w:rsidR="00766982" w:rsidRPr="00952792" w:rsidRDefault="00766982" w:rsidP="00BA4B87">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rsidR="00766982" w:rsidRPr="00952792" w:rsidRDefault="00766982" w:rsidP="008D2379">
            <w:pPr>
              <w:spacing w:line="276" w:lineRule="auto"/>
              <w:jc w:val="right"/>
              <w:rPr>
                <w:rFonts w:ascii="Arial" w:eastAsia="Times New Roman" w:hAnsi="Arial" w:cs="Arial"/>
                <w:bCs/>
                <w:sz w:val="20"/>
                <w:szCs w:val="20"/>
                <w:lang w:bidi="ar-SA"/>
              </w:rPr>
            </w:pPr>
            <w:r w:rsidRPr="00125612">
              <w:rPr>
                <w:rFonts w:ascii="Arial" w:eastAsia="Times New Roman" w:hAnsi="Arial" w:cs="Arial"/>
                <w:bCs/>
                <w:sz w:val="20"/>
                <w:szCs w:val="20"/>
                <w:lang w:bidi="ar-SA"/>
              </w:rPr>
              <w:t>244,732.65</w:t>
            </w:r>
          </w:p>
        </w:tc>
        <w:tc>
          <w:tcPr>
            <w:tcW w:w="2126" w:type="dxa"/>
          </w:tcPr>
          <w:p w:rsidR="00766982" w:rsidRPr="00952792" w:rsidRDefault="00766982" w:rsidP="00D50A9F">
            <w:pPr>
              <w:spacing w:line="276" w:lineRule="auto"/>
              <w:jc w:val="right"/>
              <w:rPr>
                <w:rFonts w:ascii="Arial" w:eastAsia="Times New Roman" w:hAnsi="Arial" w:cs="Arial"/>
                <w:bCs/>
                <w:sz w:val="20"/>
                <w:szCs w:val="20"/>
                <w:lang w:bidi="ar-SA"/>
              </w:rPr>
            </w:pPr>
            <w:r w:rsidRPr="00125612">
              <w:rPr>
                <w:rFonts w:ascii="Arial" w:eastAsia="Times New Roman" w:hAnsi="Arial" w:cs="Arial"/>
                <w:bCs/>
                <w:sz w:val="20"/>
                <w:szCs w:val="20"/>
                <w:lang w:bidi="ar-SA"/>
              </w:rPr>
              <w:t>244,732.65</w:t>
            </w:r>
          </w:p>
        </w:tc>
      </w:tr>
      <w:tr w:rsidR="00766982" w:rsidRPr="00952792" w:rsidTr="00DE6903">
        <w:tc>
          <w:tcPr>
            <w:tcW w:w="3969" w:type="dxa"/>
            <w:tcBorders>
              <w:top w:val="single" w:sz="12" w:space="0" w:color="auto"/>
            </w:tcBorders>
          </w:tcPr>
          <w:p w:rsidR="00766982" w:rsidRPr="00952792" w:rsidRDefault="00766982" w:rsidP="00BA4B87">
            <w:pPr>
              <w:spacing w:line="276" w:lineRule="auto"/>
              <w:rPr>
                <w:rFonts w:ascii="Arial" w:hAnsi="Arial" w:cs="Arial"/>
                <w:sz w:val="2"/>
                <w:szCs w:val="2"/>
              </w:rPr>
            </w:pPr>
          </w:p>
        </w:tc>
        <w:tc>
          <w:tcPr>
            <w:tcW w:w="1842" w:type="dxa"/>
            <w:tcBorders>
              <w:top w:val="single" w:sz="12" w:space="0" w:color="auto"/>
            </w:tcBorders>
          </w:tcPr>
          <w:p w:rsidR="00766982" w:rsidRPr="00952792" w:rsidRDefault="00766982" w:rsidP="00BA4B87">
            <w:pPr>
              <w:spacing w:line="276" w:lineRule="auto"/>
              <w:jc w:val="center"/>
              <w:rPr>
                <w:rFonts w:ascii="Arial" w:hAnsi="Arial" w:cs="Arial"/>
                <w:sz w:val="2"/>
                <w:szCs w:val="2"/>
              </w:rPr>
            </w:pPr>
          </w:p>
        </w:tc>
        <w:tc>
          <w:tcPr>
            <w:tcW w:w="2269" w:type="dxa"/>
            <w:tcBorders>
              <w:top w:val="single" w:sz="12" w:space="0" w:color="auto"/>
            </w:tcBorders>
          </w:tcPr>
          <w:p w:rsidR="00766982" w:rsidRPr="00952792" w:rsidRDefault="00766982" w:rsidP="008D2379">
            <w:pPr>
              <w:spacing w:line="276" w:lineRule="auto"/>
              <w:jc w:val="right"/>
              <w:rPr>
                <w:rFonts w:ascii="Arial" w:hAnsi="Arial" w:cs="Arial"/>
                <w:sz w:val="2"/>
                <w:szCs w:val="2"/>
              </w:rPr>
            </w:pPr>
          </w:p>
        </w:tc>
        <w:tc>
          <w:tcPr>
            <w:tcW w:w="2126" w:type="dxa"/>
            <w:tcBorders>
              <w:top w:val="single" w:sz="12" w:space="0" w:color="auto"/>
            </w:tcBorders>
          </w:tcPr>
          <w:p w:rsidR="00766982" w:rsidRPr="00952792" w:rsidRDefault="00766982" w:rsidP="00BA4B87">
            <w:pPr>
              <w:spacing w:line="276" w:lineRule="auto"/>
              <w:jc w:val="right"/>
              <w:rPr>
                <w:rFonts w:ascii="Arial" w:hAnsi="Arial" w:cs="Arial"/>
                <w:sz w:val="2"/>
                <w:szCs w:val="2"/>
              </w:rPr>
            </w:pPr>
          </w:p>
        </w:tc>
      </w:tr>
      <w:tr w:rsidR="00766982" w:rsidRPr="00952792" w:rsidTr="007C7E0F">
        <w:tc>
          <w:tcPr>
            <w:tcW w:w="3969" w:type="dxa"/>
            <w:tcBorders>
              <w:bottom w:val="single" w:sz="4" w:space="0" w:color="auto"/>
            </w:tcBorders>
            <w:shd w:val="clear" w:color="auto" w:fill="auto"/>
          </w:tcPr>
          <w:p w:rsidR="00766982" w:rsidRPr="00952792" w:rsidRDefault="00766982"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rsidR="00766982" w:rsidRPr="00952792" w:rsidRDefault="00766982"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766982" w:rsidRPr="00952792" w:rsidRDefault="00766982" w:rsidP="008D2379">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345,175.65</w:t>
            </w:r>
          </w:p>
        </w:tc>
        <w:tc>
          <w:tcPr>
            <w:tcW w:w="2126" w:type="dxa"/>
            <w:tcBorders>
              <w:bottom w:val="single" w:sz="4" w:space="0" w:color="auto"/>
            </w:tcBorders>
            <w:shd w:val="clear" w:color="auto" w:fill="auto"/>
          </w:tcPr>
          <w:p w:rsidR="00766982" w:rsidRPr="00952792" w:rsidRDefault="00766982" w:rsidP="00BA4B87">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345,175.65</w:t>
            </w:r>
          </w:p>
        </w:tc>
      </w:tr>
    </w:tbl>
    <w:p w:rsidR="00BE00D0" w:rsidRDefault="00BE00D0" w:rsidP="00BA4B87">
      <w:pPr>
        <w:spacing w:line="276" w:lineRule="auto"/>
        <w:rPr>
          <w:rFonts w:ascii="Arial" w:hAnsi="Arial" w:cs="Arial"/>
          <w:b/>
          <w:bCs/>
          <w:i/>
          <w:sz w:val="20"/>
          <w:szCs w:val="20"/>
        </w:rPr>
      </w:pPr>
    </w:p>
    <w:p w:rsidR="00851C69" w:rsidRPr="00952792" w:rsidRDefault="00851C69" w:rsidP="00BA4B87">
      <w:pPr>
        <w:spacing w:line="276" w:lineRule="auto"/>
        <w:rPr>
          <w:rFonts w:ascii="Arial" w:hAnsi="Arial" w:cs="Arial"/>
          <w:b/>
          <w:bCs/>
          <w:i/>
          <w:sz w:val="20"/>
          <w:szCs w:val="20"/>
        </w:rPr>
      </w:pPr>
    </w:p>
    <w:p w:rsidR="00B35EAB" w:rsidRDefault="00B35EAB" w:rsidP="00BA4B87">
      <w:pPr>
        <w:spacing w:line="276" w:lineRule="auto"/>
        <w:rPr>
          <w:rFonts w:ascii="Arial" w:hAnsi="Arial" w:cs="Arial"/>
          <w:b/>
          <w:i/>
          <w:sz w:val="22"/>
          <w:szCs w:val="22"/>
        </w:rPr>
      </w:pPr>
    </w:p>
    <w:p w:rsidR="00C126B4" w:rsidRPr="00952792" w:rsidRDefault="00C126B4" w:rsidP="00BA4B87">
      <w:pPr>
        <w:spacing w:line="276" w:lineRule="auto"/>
        <w:rPr>
          <w:rFonts w:ascii="Arial" w:hAnsi="Arial" w:cs="Arial"/>
          <w:b/>
          <w:i/>
          <w:sz w:val="22"/>
          <w:szCs w:val="22"/>
        </w:rPr>
      </w:pPr>
      <w:r w:rsidRPr="00952792">
        <w:rPr>
          <w:rFonts w:ascii="Arial" w:hAnsi="Arial" w:cs="Arial"/>
          <w:b/>
          <w:i/>
          <w:sz w:val="22"/>
          <w:szCs w:val="22"/>
        </w:rPr>
        <w:t xml:space="preserve">Bienes Inmuebles, Infraestructura y Construcciones en Proceso </w:t>
      </w:r>
    </w:p>
    <w:p w:rsidR="00C126B4" w:rsidRPr="00952792" w:rsidRDefault="00C126B4" w:rsidP="00BA4B87">
      <w:pPr>
        <w:spacing w:line="276" w:lineRule="auto"/>
        <w:jc w:val="both"/>
        <w:rPr>
          <w:rFonts w:ascii="Arial" w:hAnsi="Arial" w:cs="Arial"/>
          <w:b/>
          <w:bCs/>
          <w:sz w:val="20"/>
          <w:szCs w:val="20"/>
          <w:u w:val="single"/>
        </w:rPr>
      </w:pPr>
    </w:p>
    <w:p w:rsidR="00C126B4" w:rsidRPr="00952792" w:rsidRDefault="00C126B4" w:rsidP="00BA4B87">
      <w:pPr>
        <w:spacing w:line="276" w:lineRule="auto"/>
        <w:jc w:val="both"/>
        <w:rPr>
          <w:rFonts w:ascii="Arial" w:hAnsi="Arial" w:cs="Arial"/>
          <w:sz w:val="20"/>
          <w:szCs w:val="20"/>
        </w:rPr>
      </w:pPr>
      <w:r w:rsidRPr="00952792">
        <w:rPr>
          <w:rFonts w:ascii="Arial" w:hAnsi="Arial" w:cs="Arial"/>
          <w:sz w:val="20"/>
          <w:szCs w:val="20"/>
        </w:rPr>
        <w:t xml:space="preserve">Al </w:t>
      </w:r>
      <w:r w:rsidR="00760376">
        <w:rPr>
          <w:rFonts w:ascii="Arial" w:hAnsi="Arial" w:cs="Arial"/>
          <w:sz w:val="20"/>
          <w:szCs w:val="20"/>
        </w:rPr>
        <w:t>30 de junio de 2025</w:t>
      </w:r>
      <w:r w:rsidRPr="00952792">
        <w:rPr>
          <w:rFonts w:ascii="Arial" w:hAnsi="Arial" w:cs="Arial"/>
          <w:sz w:val="20"/>
          <w:szCs w:val="20"/>
        </w:rPr>
        <w:t xml:space="preserve">, este rubro del activo asciende a $ </w:t>
      </w:r>
      <w:r w:rsidR="00B35EAB">
        <w:rPr>
          <w:rFonts w:ascii="Arial" w:hAnsi="Arial" w:cs="Arial"/>
          <w:sz w:val="20"/>
          <w:szCs w:val="20"/>
        </w:rPr>
        <w:t>294</w:t>
      </w:r>
      <w:proofErr w:type="gramStart"/>
      <w:r w:rsidR="00B35EAB">
        <w:rPr>
          <w:rFonts w:ascii="Arial" w:hAnsi="Arial" w:cs="Arial"/>
          <w:sz w:val="20"/>
          <w:szCs w:val="20"/>
        </w:rPr>
        <w:t>,501,210.82</w:t>
      </w:r>
      <w:proofErr w:type="gramEnd"/>
      <w:r w:rsidR="00BF0CBF" w:rsidRPr="00952792">
        <w:rPr>
          <w:rFonts w:ascii="Arial" w:hAnsi="Arial" w:cs="Arial"/>
          <w:sz w:val="20"/>
          <w:szCs w:val="20"/>
        </w:rPr>
        <w:t xml:space="preserve"> </w:t>
      </w:r>
      <w:r w:rsidR="003D15C9" w:rsidRPr="00952792">
        <w:rPr>
          <w:rFonts w:ascii="Arial" w:hAnsi="Arial" w:cs="Arial"/>
          <w:sz w:val="20"/>
          <w:szCs w:val="20"/>
        </w:rPr>
        <w:t xml:space="preserve">y representa el valor de </w:t>
      </w:r>
      <w:r w:rsidR="006311D4">
        <w:rPr>
          <w:rFonts w:ascii="Arial" w:hAnsi="Arial" w:cs="Arial"/>
          <w:sz w:val="20"/>
          <w:szCs w:val="20"/>
        </w:rPr>
        <w:t>los bienes inmuebles tales como:</w:t>
      </w:r>
      <w:r w:rsidR="003D15C9" w:rsidRPr="00952792">
        <w:rPr>
          <w:rFonts w:ascii="Arial" w:hAnsi="Arial" w:cs="Arial"/>
          <w:sz w:val="20"/>
          <w:szCs w:val="20"/>
        </w:rPr>
        <w:t xml:space="preserve"> edificios no habitacionales y terrenos propiedad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003D15C9" w:rsidRPr="00952792">
        <w:rPr>
          <w:rFonts w:ascii="Arial" w:hAnsi="Arial" w:cs="Arial"/>
          <w:sz w:val="20"/>
          <w:szCs w:val="20"/>
        </w:rPr>
        <w:t>.</w:t>
      </w:r>
      <w:r w:rsidRPr="00952792">
        <w:rPr>
          <w:rFonts w:ascii="Arial" w:hAnsi="Arial" w:cs="Arial"/>
          <w:sz w:val="20"/>
          <w:szCs w:val="20"/>
        </w:rPr>
        <w:t xml:space="preserve"> Representa el </w:t>
      </w:r>
      <w:r w:rsidR="00EE251B" w:rsidRPr="00952792">
        <w:rPr>
          <w:rFonts w:ascii="Arial" w:hAnsi="Arial" w:cs="Arial"/>
          <w:sz w:val="20"/>
          <w:szCs w:val="20"/>
        </w:rPr>
        <w:t>32</w:t>
      </w:r>
      <w:r w:rsidR="00AF5E7E">
        <w:rPr>
          <w:rFonts w:ascii="Arial" w:hAnsi="Arial" w:cs="Arial"/>
          <w:sz w:val="20"/>
          <w:szCs w:val="20"/>
        </w:rPr>
        <w:t>.4</w:t>
      </w:r>
      <w:r w:rsidRPr="00952792">
        <w:rPr>
          <w:rFonts w:ascii="Arial" w:hAnsi="Arial" w:cs="Arial"/>
          <w:sz w:val="20"/>
          <w:szCs w:val="20"/>
        </w:rPr>
        <w:t xml:space="preserve"> % del activo no circulante.</w:t>
      </w:r>
    </w:p>
    <w:p w:rsidR="00C126B4" w:rsidRPr="00952792" w:rsidRDefault="00C126B4"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51C69" w:rsidRPr="00851C69" w:rsidTr="006F3C4F">
        <w:tc>
          <w:tcPr>
            <w:tcW w:w="10206" w:type="dxa"/>
            <w:gridSpan w:val="3"/>
            <w:shd w:val="clear" w:color="auto" w:fill="auto"/>
          </w:tcPr>
          <w:p w:rsidR="00C126B4" w:rsidRPr="00D81AAF" w:rsidRDefault="00C126B4"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 xml:space="preserve">BIENES INMUEBLES, INFRAESTRUCTURA Y CONSTRUCCIONES EN PROCESO </w:t>
            </w:r>
          </w:p>
          <w:p w:rsidR="00C126B4" w:rsidRPr="00851C69" w:rsidRDefault="00C126B4"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7C7E0F">
        <w:tc>
          <w:tcPr>
            <w:tcW w:w="5387" w:type="dxa"/>
            <w:tcBorders>
              <w:right w:val="single" w:sz="4" w:space="0" w:color="939395"/>
            </w:tcBorders>
            <w:shd w:val="clear" w:color="auto" w:fill="D9D9D9"/>
          </w:tcPr>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B35EAB" w:rsidRPr="00952792" w:rsidTr="000361A8">
        <w:tc>
          <w:tcPr>
            <w:tcW w:w="5387" w:type="dxa"/>
          </w:tcPr>
          <w:p w:rsidR="00B35EAB" w:rsidRPr="00952792" w:rsidRDefault="00B35EAB"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Terrenos</w:t>
            </w:r>
          </w:p>
        </w:tc>
        <w:tc>
          <w:tcPr>
            <w:tcW w:w="2551" w:type="dxa"/>
          </w:tcPr>
          <w:p w:rsidR="00B35EAB" w:rsidRPr="00952792" w:rsidRDefault="00B35EAB" w:rsidP="008D2379">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w:t>
            </w:r>
            <w:r w:rsidRPr="00125612">
              <w:rPr>
                <w:rFonts w:ascii="Arial" w:hAnsi="Arial" w:cs="Arial"/>
                <w:sz w:val="20"/>
                <w:szCs w:val="20"/>
              </w:rPr>
              <w:t>209,576,532.81</w:t>
            </w:r>
          </w:p>
        </w:tc>
        <w:tc>
          <w:tcPr>
            <w:tcW w:w="2268" w:type="dxa"/>
          </w:tcPr>
          <w:p w:rsidR="00B35EAB" w:rsidRPr="00952792" w:rsidRDefault="00B35EAB"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w:t>
            </w:r>
            <w:r w:rsidRPr="00125612">
              <w:rPr>
                <w:rFonts w:ascii="Arial" w:hAnsi="Arial" w:cs="Arial"/>
                <w:sz w:val="20"/>
                <w:szCs w:val="20"/>
              </w:rPr>
              <w:t>209,576,532.81</w:t>
            </w:r>
          </w:p>
        </w:tc>
      </w:tr>
      <w:tr w:rsidR="00B35EAB" w:rsidRPr="00952792" w:rsidTr="000361A8">
        <w:tc>
          <w:tcPr>
            <w:tcW w:w="5387" w:type="dxa"/>
          </w:tcPr>
          <w:p w:rsidR="00B35EAB" w:rsidRPr="00952792" w:rsidRDefault="00B35EAB"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Edificios no Habitacionales</w:t>
            </w:r>
          </w:p>
        </w:tc>
        <w:tc>
          <w:tcPr>
            <w:tcW w:w="2551" w:type="dxa"/>
          </w:tcPr>
          <w:p w:rsidR="00B35EAB" w:rsidRPr="00952792" w:rsidRDefault="00B35EAB" w:rsidP="008D2379">
            <w:pPr>
              <w:pStyle w:val="Contenidodelatabla"/>
              <w:spacing w:line="276" w:lineRule="auto"/>
              <w:jc w:val="right"/>
              <w:rPr>
                <w:rFonts w:ascii="Arial" w:hAnsi="Arial" w:cs="Arial"/>
                <w:sz w:val="20"/>
                <w:szCs w:val="20"/>
              </w:rPr>
            </w:pPr>
            <w:r w:rsidRPr="00125612">
              <w:rPr>
                <w:rFonts w:ascii="Arial" w:hAnsi="Arial" w:cs="Arial"/>
                <w:sz w:val="20"/>
                <w:szCs w:val="20"/>
              </w:rPr>
              <w:t>84,924,678.01</w:t>
            </w:r>
          </w:p>
        </w:tc>
        <w:tc>
          <w:tcPr>
            <w:tcW w:w="2268" w:type="dxa"/>
          </w:tcPr>
          <w:p w:rsidR="00B35EAB" w:rsidRPr="00952792" w:rsidRDefault="00B35EAB" w:rsidP="00D50A9F">
            <w:pPr>
              <w:pStyle w:val="Contenidodelatabla"/>
              <w:spacing w:line="276" w:lineRule="auto"/>
              <w:jc w:val="right"/>
              <w:rPr>
                <w:rFonts w:ascii="Arial" w:hAnsi="Arial" w:cs="Arial"/>
                <w:sz w:val="20"/>
                <w:szCs w:val="20"/>
              </w:rPr>
            </w:pPr>
            <w:r w:rsidRPr="00125612">
              <w:rPr>
                <w:rFonts w:ascii="Arial" w:hAnsi="Arial" w:cs="Arial"/>
                <w:sz w:val="20"/>
                <w:szCs w:val="20"/>
              </w:rPr>
              <w:t>84,924,678.01</w:t>
            </w:r>
          </w:p>
        </w:tc>
      </w:tr>
      <w:tr w:rsidR="00B35EAB" w:rsidRPr="00952792" w:rsidTr="00DE6903">
        <w:tc>
          <w:tcPr>
            <w:tcW w:w="5387" w:type="dxa"/>
            <w:tcBorders>
              <w:top w:val="single" w:sz="12" w:space="0" w:color="auto"/>
            </w:tcBorders>
          </w:tcPr>
          <w:p w:rsidR="00B35EAB" w:rsidRPr="00952792" w:rsidRDefault="00B35EAB"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B35EAB" w:rsidRPr="00952792" w:rsidRDefault="00B35EAB" w:rsidP="008D2379">
            <w:pPr>
              <w:pStyle w:val="Contenidodelatabla"/>
              <w:spacing w:line="276" w:lineRule="auto"/>
              <w:jc w:val="right"/>
              <w:rPr>
                <w:rFonts w:ascii="Arial" w:hAnsi="Arial" w:cs="Arial"/>
                <w:sz w:val="2"/>
                <w:szCs w:val="2"/>
              </w:rPr>
            </w:pPr>
          </w:p>
        </w:tc>
        <w:tc>
          <w:tcPr>
            <w:tcW w:w="2268" w:type="dxa"/>
            <w:tcBorders>
              <w:top w:val="single" w:sz="12" w:space="0" w:color="auto"/>
            </w:tcBorders>
          </w:tcPr>
          <w:p w:rsidR="00B35EAB" w:rsidRPr="00952792" w:rsidRDefault="00B35EAB" w:rsidP="00BA4B87">
            <w:pPr>
              <w:pStyle w:val="Contenidodelatabla"/>
              <w:spacing w:line="276" w:lineRule="auto"/>
              <w:jc w:val="right"/>
              <w:rPr>
                <w:rFonts w:ascii="Arial" w:hAnsi="Arial" w:cs="Arial"/>
                <w:sz w:val="2"/>
                <w:szCs w:val="2"/>
              </w:rPr>
            </w:pPr>
          </w:p>
        </w:tc>
      </w:tr>
      <w:tr w:rsidR="00B35EAB" w:rsidRPr="00952792" w:rsidTr="007C7E0F">
        <w:tc>
          <w:tcPr>
            <w:tcW w:w="5387" w:type="dxa"/>
            <w:tcBorders>
              <w:bottom w:val="single" w:sz="4" w:space="0" w:color="auto"/>
            </w:tcBorders>
            <w:shd w:val="clear" w:color="auto" w:fill="auto"/>
          </w:tcPr>
          <w:p w:rsidR="00B35EAB" w:rsidRPr="00952792" w:rsidRDefault="00B35EAB"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rsidR="00B35EAB" w:rsidRPr="00952792" w:rsidRDefault="00B35EAB" w:rsidP="008D2379">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Pr="00125612">
              <w:rPr>
                <w:rFonts w:ascii="Arial" w:hAnsi="Arial" w:cs="Arial"/>
                <w:b/>
                <w:sz w:val="20"/>
                <w:szCs w:val="20"/>
              </w:rPr>
              <w:t>294,501,210.82</w:t>
            </w:r>
          </w:p>
        </w:tc>
        <w:tc>
          <w:tcPr>
            <w:tcW w:w="2268" w:type="dxa"/>
            <w:tcBorders>
              <w:bottom w:val="single" w:sz="4" w:space="0" w:color="auto"/>
            </w:tcBorders>
            <w:shd w:val="clear" w:color="auto" w:fill="auto"/>
          </w:tcPr>
          <w:p w:rsidR="00B35EAB" w:rsidRPr="00952792" w:rsidRDefault="00B35EAB"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Pr="00125612">
              <w:rPr>
                <w:rFonts w:ascii="Arial" w:hAnsi="Arial" w:cs="Arial"/>
                <w:b/>
                <w:sz w:val="20"/>
                <w:szCs w:val="20"/>
              </w:rPr>
              <w:t>294,501,210.82</w:t>
            </w:r>
          </w:p>
        </w:tc>
      </w:tr>
    </w:tbl>
    <w:p w:rsidR="00BE00D0" w:rsidRDefault="00BE00D0" w:rsidP="00BA4B87">
      <w:pPr>
        <w:spacing w:line="276" w:lineRule="auto"/>
        <w:rPr>
          <w:rFonts w:ascii="Arial" w:hAnsi="Arial" w:cs="Arial"/>
          <w:b/>
          <w:bCs/>
          <w:i/>
          <w:sz w:val="20"/>
          <w:szCs w:val="20"/>
        </w:rPr>
      </w:pPr>
    </w:p>
    <w:p w:rsidR="00851C69" w:rsidRPr="00952792" w:rsidRDefault="00851C69" w:rsidP="00BA4B87">
      <w:pPr>
        <w:spacing w:line="276" w:lineRule="auto"/>
        <w:rPr>
          <w:rFonts w:ascii="Arial" w:hAnsi="Arial" w:cs="Arial"/>
          <w:b/>
          <w:bCs/>
          <w:i/>
          <w:sz w:val="20"/>
          <w:szCs w:val="20"/>
        </w:rPr>
      </w:pPr>
    </w:p>
    <w:p w:rsidR="00393F93" w:rsidRPr="00952792" w:rsidRDefault="00FD4C05" w:rsidP="00BA4B87">
      <w:pPr>
        <w:spacing w:line="276" w:lineRule="auto"/>
        <w:rPr>
          <w:rFonts w:ascii="Arial" w:hAnsi="Arial" w:cs="Arial"/>
          <w:b/>
          <w:i/>
          <w:sz w:val="22"/>
          <w:szCs w:val="22"/>
        </w:rPr>
      </w:pPr>
      <w:r w:rsidRPr="00952792">
        <w:rPr>
          <w:rFonts w:ascii="Arial" w:hAnsi="Arial" w:cs="Arial"/>
          <w:b/>
          <w:i/>
          <w:sz w:val="22"/>
          <w:szCs w:val="22"/>
        </w:rPr>
        <w:t xml:space="preserve">Bienes Muebles </w:t>
      </w:r>
    </w:p>
    <w:p w:rsidR="00393F93" w:rsidRPr="00952792" w:rsidRDefault="00393F93" w:rsidP="00BA4B87">
      <w:pPr>
        <w:spacing w:line="276" w:lineRule="auto"/>
        <w:jc w:val="both"/>
        <w:rPr>
          <w:rFonts w:ascii="Arial" w:hAnsi="Arial" w:cs="Arial"/>
          <w:b/>
          <w:bCs/>
          <w:sz w:val="20"/>
          <w:szCs w:val="20"/>
          <w:u w:val="single"/>
        </w:rPr>
      </w:pPr>
    </w:p>
    <w:p w:rsidR="0029782C" w:rsidRPr="00952792" w:rsidRDefault="00393F93" w:rsidP="00BA4B87">
      <w:pPr>
        <w:spacing w:line="276" w:lineRule="auto"/>
        <w:jc w:val="both"/>
        <w:rPr>
          <w:rFonts w:ascii="Arial" w:hAnsi="Arial" w:cs="Arial"/>
          <w:sz w:val="20"/>
          <w:szCs w:val="20"/>
        </w:rPr>
      </w:pPr>
      <w:r w:rsidRPr="00952792">
        <w:rPr>
          <w:rFonts w:ascii="Arial" w:hAnsi="Arial" w:cs="Arial"/>
          <w:sz w:val="20"/>
          <w:szCs w:val="20"/>
        </w:rPr>
        <w:t xml:space="preserve">Este rubro representa los bienes muebles que son propiedad </w:t>
      </w:r>
      <w:r w:rsidR="003456BD" w:rsidRPr="00952792">
        <w:rPr>
          <w:rFonts w:ascii="Arial" w:hAnsi="Arial" w:cs="Arial"/>
          <w:sz w:val="20"/>
          <w:szCs w:val="20"/>
        </w:rPr>
        <w:t xml:space="preserve">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b/>
          <w:sz w:val="20"/>
          <w:szCs w:val="20"/>
        </w:rPr>
        <w:t>,</w:t>
      </w:r>
      <w:r w:rsidR="009D3DDF" w:rsidRPr="00952792">
        <w:rPr>
          <w:rFonts w:ascii="Arial" w:hAnsi="Arial" w:cs="Arial"/>
          <w:b/>
          <w:sz w:val="20"/>
          <w:szCs w:val="20"/>
        </w:rPr>
        <w:t xml:space="preserve"> </w:t>
      </w:r>
      <w:r w:rsidR="009D3DDF" w:rsidRPr="00952792">
        <w:rPr>
          <w:rFonts w:ascii="Arial" w:hAnsi="Arial" w:cs="Arial"/>
          <w:sz w:val="20"/>
          <w:szCs w:val="20"/>
        </w:rPr>
        <w:t xml:space="preserve">como son: </w:t>
      </w:r>
      <w:r w:rsidR="00D171C2" w:rsidRPr="00952792">
        <w:rPr>
          <w:rFonts w:ascii="Arial" w:hAnsi="Arial" w:cs="Arial"/>
          <w:sz w:val="20"/>
          <w:szCs w:val="20"/>
        </w:rPr>
        <w:t xml:space="preserve">Mobiliario y Equipo de Administración, Mobiliario y Equipo Educacional y Recreativo, Equipo e Instrumental Médico y de Laboratorio, Vehículos y Equipo de Transporte, </w:t>
      </w:r>
      <w:r w:rsidR="00D171C2">
        <w:rPr>
          <w:rFonts w:ascii="Arial" w:hAnsi="Arial" w:cs="Arial"/>
          <w:sz w:val="20"/>
          <w:szCs w:val="20"/>
        </w:rPr>
        <w:t xml:space="preserve">Equipo de Defensa y Seguridad, así como </w:t>
      </w:r>
      <w:r w:rsidR="00D171C2" w:rsidRPr="00952792">
        <w:rPr>
          <w:rFonts w:ascii="Arial" w:hAnsi="Arial" w:cs="Arial"/>
          <w:sz w:val="20"/>
          <w:szCs w:val="20"/>
        </w:rPr>
        <w:t xml:space="preserve">Maquinaria, Otros </w:t>
      </w:r>
      <w:r w:rsidR="00D171C2" w:rsidRPr="00952792">
        <w:rPr>
          <w:rFonts w:ascii="Arial" w:hAnsi="Arial" w:cs="Arial"/>
          <w:sz w:val="20"/>
          <w:szCs w:val="20"/>
        </w:rPr>
        <w:lastRenderedPageBreak/>
        <w:t xml:space="preserve">Equipos y Herramientas, que aún se encuentran en buenas condiciones y que son básicos para la operatividad y el desarrollo de las funciones de las diferentes áreas del mismo; los cuales fueron adquiridos con recursos presupuestales en </w:t>
      </w:r>
      <w:r w:rsidR="00453C44">
        <w:rPr>
          <w:rFonts w:ascii="Arial" w:hAnsi="Arial" w:cs="Arial"/>
          <w:sz w:val="20"/>
          <w:szCs w:val="20"/>
        </w:rPr>
        <w:t xml:space="preserve">el período que se informa, así como en </w:t>
      </w:r>
      <w:r w:rsidR="00D171C2" w:rsidRPr="00952792">
        <w:rPr>
          <w:rFonts w:ascii="Arial" w:hAnsi="Arial" w:cs="Arial"/>
          <w:sz w:val="20"/>
          <w:szCs w:val="20"/>
        </w:rPr>
        <w:t>ejercicios anteriores. También, se incluyen los bienes obtenidos mediante transferencias de otros entes públicos</w:t>
      </w:r>
      <w:r w:rsidR="0029782C" w:rsidRPr="00952792">
        <w:rPr>
          <w:rFonts w:ascii="Arial" w:hAnsi="Arial" w:cs="Arial"/>
          <w:sz w:val="20"/>
          <w:szCs w:val="20"/>
        </w:rPr>
        <w:t>.</w:t>
      </w:r>
    </w:p>
    <w:p w:rsidR="00E8115D" w:rsidRPr="00952792" w:rsidRDefault="004C3B8B" w:rsidP="00BA4B87">
      <w:pPr>
        <w:spacing w:line="276" w:lineRule="auto"/>
        <w:jc w:val="both"/>
        <w:rPr>
          <w:rFonts w:ascii="Arial" w:hAnsi="Arial" w:cs="Arial"/>
          <w:sz w:val="20"/>
          <w:szCs w:val="20"/>
        </w:rPr>
      </w:pPr>
      <w:r w:rsidRPr="00952792">
        <w:rPr>
          <w:rFonts w:ascii="Arial" w:hAnsi="Arial" w:cs="Arial"/>
          <w:sz w:val="20"/>
          <w:szCs w:val="20"/>
        </w:rPr>
        <w:t xml:space="preserve"> </w:t>
      </w:r>
    </w:p>
    <w:p w:rsidR="00393F93" w:rsidRPr="00952792" w:rsidRDefault="00393F93" w:rsidP="00BA4B87">
      <w:pPr>
        <w:spacing w:line="276" w:lineRule="auto"/>
        <w:jc w:val="both"/>
        <w:rPr>
          <w:rFonts w:ascii="Arial" w:hAnsi="Arial" w:cs="Arial"/>
          <w:sz w:val="20"/>
          <w:szCs w:val="20"/>
        </w:rPr>
      </w:pPr>
      <w:r w:rsidRPr="00952792">
        <w:rPr>
          <w:rFonts w:ascii="Arial" w:hAnsi="Arial" w:cs="Arial"/>
          <w:sz w:val="20"/>
          <w:szCs w:val="20"/>
        </w:rPr>
        <w:t xml:space="preserve">Al </w:t>
      </w:r>
      <w:r w:rsidR="00760376">
        <w:rPr>
          <w:rFonts w:ascii="Arial" w:hAnsi="Arial" w:cs="Arial"/>
          <w:sz w:val="20"/>
          <w:szCs w:val="20"/>
        </w:rPr>
        <w:t>30 de junio de 2025</w:t>
      </w:r>
      <w:r w:rsidR="000232DB" w:rsidRPr="00952792">
        <w:rPr>
          <w:rFonts w:ascii="Arial" w:hAnsi="Arial" w:cs="Arial"/>
          <w:sz w:val="20"/>
          <w:szCs w:val="20"/>
        </w:rPr>
        <w:t xml:space="preserve">, este rubro asciende a $ </w:t>
      </w:r>
      <w:r w:rsidR="00AF5E7E" w:rsidRPr="00AF5E7E">
        <w:rPr>
          <w:rFonts w:ascii="Arial" w:hAnsi="Arial" w:cs="Arial"/>
          <w:sz w:val="20"/>
          <w:szCs w:val="20"/>
        </w:rPr>
        <w:t>243</w:t>
      </w:r>
      <w:proofErr w:type="gramStart"/>
      <w:r w:rsidR="00AF5E7E" w:rsidRPr="00AF5E7E">
        <w:rPr>
          <w:rFonts w:ascii="Arial" w:hAnsi="Arial" w:cs="Arial"/>
          <w:sz w:val="20"/>
          <w:szCs w:val="20"/>
        </w:rPr>
        <w:t>,786,976.14</w:t>
      </w:r>
      <w:proofErr w:type="gramEnd"/>
      <w:r w:rsidR="00AF5E7E" w:rsidRPr="00952792">
        <w:rPr>
          <w:rFonts w:ascii="Arial" w:hAnsi="Arial" w:cs="Arial"/>
          <w:sz w:val="20"/>
          <w:szCs w:val="20"/>
        </w:rPr>
        <w:t xml:space="preserve"> </w:t>
      </w:r>
      <w:r w:rsidR="00234D5E" w:rsidRPr="00952792">
        <w:rPr>
          <w:rFonts w:ascii="Arial" w:hAnsi="Arial" w:cs="Arial"/>
          <w:sz w:val="20"/>
          <w:szCs w:val="20"/>
        </w:rPr>
        <w:t>y</w:t>
      </w:r>
      <w:r w:rsidR="00FD4C05" w:rsidRPr="00952792">
        <w:rPr>
          <w:rFonts w:ascii="Arial" w:hAnsi="Arial" w:cs="Arial"/>
          <w:sz w:val="20"/>
          <w:szCs w:val="20"/>
        </w:rPr>
        <w:t xml:space="preserve"> representa el </w:t>
      </w:r>
      <w:r w:rsidR="00766982">
        <w:rPr>
          <w:rFonts w:ascii="Arial" w:hAnsi="Arial" w:cs="Arial"/>
          <w:sz w:val="20"/>
          <w:szCs w:val="20"/>
        </w:rPr>
        <w:t>26.</w:t>
      </w:r>
      <w:r w:rsidR="00AF5E7E">
        <w:rPr>
          <w:rFonts w:ascii="Arial" w:hAnsi="Arial" w:cs="Arial"/>
          <w:sz w:val="20"/>
          <w:szCs w:val="20"/>
        </w:rPr>
        <w:t>8</w:t>
      </w:r>
      <w:r w:rsidR="00FD4C05" w:rsidRPr="00952792">
        <w:rPr>
          <w:rFonts w:ascii="Arial" w:hAnsi="Arial" w:cs="Arial"/>
          <w:sz w:val="20"/>
          <w:szCs w:val="20"/>
        </w:rPr>
        <w:t xml:space="preserve"> </w:t>
      </w:r>
      <w:r w:rsidR="002C3A98" w:rsidRPr="00952792">
        <w:rPr>
          <w:rFonts w:ascii="Arial" w:hAnsi="Arial" w:cs="Arial"/>
          <w:sz w:val="20"/>
          <w:szCs w:val="20"/>
        </w:rPr>
        <w:t>%</w:t>
      </w:r>
      <w:r w:rsidR="00D16245" w:rsidRPr="00952792">
        <w:rPr>
          <w:rFonts w:ascii="Arial" w:hAnsi="Arial" w:cs="Arial"/>
          <w:sz w:val="20"/>
          <w:szCs w:val="20"/>
        </w:rPr>
        <w:t xml:space="preserve"> del activo no circulante.</w:t>
      </w:r>
    </w:p>
    <w:p w:rsidR="00E8115D" w:rsidRDefault="00E8115D" w:rsidP="00BA4B87">
      <w:pPr>
        <w:spacing w:line="276" w:lineRule="auto"/>
        <w:jc w:val="both"/>
        <w:rPr>
          <w:rFonts w:ascii="Arial" w:hAnsi="Arial" w:cs="Arial"/>
          <w:sz w:val="20"/>
          <w:szCs w:val="20"/>
        </w:rPr>
      </w:pPr>
    </w:p>
    <w:p w:rsidR="00137DBC" w:rsidRDefault="00137DBC"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51C69" w:rsidRPr="00851C69" w:rsidTr="006F3C4F">
        <w:tc>
          <w:tcPr>
            <w:tcW w:w="10206" w:type="dxa"/>
            <w:gridSpan w:val="3"/>
            <w:shd w:val="clear" w:color="auto" w:fill="auto"/>
          </w:tcPr>
          <w:p w:rsidR="009A33FB" w:rsidRPr="00D81AAF" w:rsidRDefault="009A33FB"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BIENES MUEBLES</w:t>
            </w:r>
          </w:p>
          <w:p w:rsidR="009A33FB" w:rsidRPr="00851C69" w:rsidRDefault="009A33FB"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7C7E0F">
        <w:tc>
          <w:tcPr>
            <w:tcW w:w="5387" w:type="dxa"/>
            <w:tcBorders>
              <w:right w:val="single" w:sz="4" w:space="0" w:color="939395"/>
            </w:tcBorders>
            <w:shd w:val="clear" w:color="auto" w:fill="D9D9D9"/>
          </w:tcPr>
          <w:p w:rsidR="00E8115D" w:rsidRPr="00952792" w:rsidRDefault="00E8115D"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E8115D"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E8115D"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137DBC" w:rsidRPr="00952792" w:rsidTr="008B5E5E">
        <w:tc>
          <w:tcPr>
            <w:tcW w:w="5387" w:type="dxa"/>
          </w:tcPr>
          <w:p w:rsidR="00137DBC" w:rsidRPr="00952792" w:rsidRDefault="00137DB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Mobiliario y Equipo de Administración </w:t>
            </w:r>
          </w:p>
        </w:tc>
        <w:tc>
          <w:tcPr>
            <w:tcW w:w="2551" w:type="dxa"/>
          </w:tcPr>
          <w:p w:rsidR="00137DBC" w:rsidRPr="00952792" w:rsidRDefault="00137DBC"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AF5E7E" w:rsidRPr="00AF5E7E">
              <w:rPr>
                <w:rFonts w:ascii="Arial" w:hAnsi="Arial" w:cs="Arial"/>
                <w:sz w:val="20"/>
                <w:szCs w:val="20"/>
              </w:rPr>
              <w:t>224,077,029.73</w:t>
            </w:r>
          </w:p>
        </w:tc>
        <w:tc>
          <w:tcPr>
            <w:tcW w:w="2268" w:type="dxa"/>
          </w:tcPr>
          <w:p w:rsidR="00137DBC" w:rsidRPr="00952792" w:rsidRDefault="00137DBC"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221,862,507.97</w:t>
            </w:r>
          </w:p>
        </w:tc>
      </w:tr>
      <w:tr w:rsidR="00137DBC" w:rsidRPr="00952792" w:rsidTr="008B5E5E">
        <w:tc>
          <w:tcPr>
            <w:tcW w:w="5387" w:type="dxa"/>
          </w:tcPr>
          <w:p w:rsidR="00137DBC" w:rsidRPr="00952792" w:rsidRDefault="00137DB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Mobiliario y Equipo Educacional y Recreativo</w:t>
            </w:r>
          </w:p>
        </w:tc>
        <w:tc>
          <w:tcPr>
            <w:tcW w:w="2551" w:type="dxa"/>
          </w:tcPr>
          <w:p w:rsidR="00137DBC" w:rsidRPr="00952792" w:rsidRDefault="00AF5E7E" w:rsidP="00BA4B87">
            <w:pPr>
              <w:pStyle w:val="Contenidodelatabla"/>
              <w:spacing w:line="276" w:lineRule="auto"/>
              <w:jc w:val="right"/>
              <w:rPr>
                <w:rFonts w:ascii="Arial" w:hAnsi="Arial" w:cs="Arial"/>
                <w:sz w:val="20"/>
                <w:szCs w:val="20"/>
              </w:rPr>
            </w:pPr>
            <w:r w:rsidRPr="00AF5E7E">
              <w:rPr>
                <w:rFonts w:ascii="Arial" w:hAnsi="Arial" w:cs="Arial"/>
                <w:sz w:val="20"/>
                <w:szCs w:val="20"/>
              </w:rPr>
              <w:t>948,871.27</w:t>
            </w:r>
          </w:p>
        </w:tc>
        <w:tc>
          <w:tcPr>
            <w:tcW w:w="2268" w:type="dxa"/>
          </w:tcPr>
          <w:p w:rsidR="00137DBC" w:rsidRPr="00952792" w:rsidRDefault="00137DBC" w:rsidP="00D50A9F">
            <w:pPr>
              <w:pStyle w:val="Contenidodelatabla"/>
              <w:spacing w:line="276" w:lineRule="auto"/>
              <w:jc w:val="right"/>
              <w:rPr>
                <w:rFonts w:ascii="Arial" w:hAnsi="Arial" w:cs="Arial"/>
                <w:sz w:val="20"/>
                <w:szCs w:val="20"/>
              </w:rPr>
            </w:pPr>
            <w:r>
              <w:rPr>
                <w:rFonts w:ascii="Arial" w:hAnsi="Arial" w:cs="Arial"/>
                <w:sz w:val="20"/>
                <w:szCs w:val="20"/>
              </w:rPr>
              <w:t>892,046.47</w:t>
            </w:r>
          </w:p>
        </w:tc>
      </w:tr>
      <w:tr w:rsidR="00137DBC" w:rsidRPr="00952792" w:rsidTr="008B5E5E">
        <w:tc>
          <w:tcPr>
            <w:tcW w:w="5387" w:type="dxa"/>
          </w:tcPr>
          <w:p w:rsidR="00137DBC" w:rsidRPr="00952792" w:rsidRDefault="00137DB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Equipo e Instrumental Médico y de Laboratorio</w:t>
            </w:r>
          </w:p>
        </w:tc>
        <w:tc>
          <w:tcPr>
            <w:tcW w:w="2551" w:type="dxa"/>
          </w:tcPr>
          <w:p w:rsidR="00137DBC" w:rsidRPr="00952792" w:rsidRDefault="00AF5E7E" w:rsidP="00BA4B87">
            <w:pPr>
              <w:pStyle w:val="Contenidodelatabla"/>
              <w:spacing w:line="276" w:lineRule="auto"/>
              <w:jc w:val="right"/>
              <w:rPr>
                <w:rFonts w:ascii="Arial" w:hAnsi="Arial" w:cs="Arial"/>
                <w:sz w:val="20"/>
                <w:szCs w:val="20"/>
              </w:rPr>
            </w:pPr>
            <w:r w:rsidRPr="00AF5E7E">
              <w:rPr>
                <w:rFonts w:ascii="Arial" w:hAnsi="Arial" w:cs="Arial"/>
                <w:sz w:val="20"/>
                <w:szCs w:val="20"/>
              </w:rPr>
              <w:t>176,130.22</w:t>
            </w:r>
          </w:p>
        </w:tc>
        <w:tc>
          <w:tcPr>
            <w:tcW w:w="2268" w:type="dxa"/>
          </w:tcPr>
          <w:p w:rsidR="00137DBC" w:rsidRPr="00952792" w:rsidRDefault="00137DBC" w:rsidP="00D50A9F">
            <w:pPr>
              <w:pStyle w:val="Contenidodelatabla"/>
              <w:spacing w:line="276" w:lineRule="auto"/>
              <w:jc w:val="right"/>
              <w:rPr>
                <w:rFonts w:ascii="Arial" w:hAnsi="Arial" w:cs="Arial"/>
                <w:sz w:val="20"/>
                <w:szCs w:val="20"/>
              </w:rPr>
            </w:pPr>
            <w:r w:rsidRPr="00125612">
              <w:rPr>
                <w:rFonts w:ascii="Arial" w:hAnsi="Arial" w:cs="Arial"/>
                <w:sz w:val="20"/>
                <w:szCs w:val="20"/>
              </w:rPr>
              <w:t>176,130.22</w:t>
            </w:r>
          </w:p>
        </w:tc>
      </w:tr>
      <w:tr w:rsidR="00137DBC" w:rsidRPr="00952792" w:rsidTr="00234D5E">
        <w:tc>
          <w:tcPr>
            <w:tcW w:w="5387" w:type="dxa"/>
          </w:tcPr>
          <w:p w:rsidR="00137DBC" w:rsidRPr="00952792" w:rsidRDefault="00137DB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Vehículos y Equipo de Transporte </w:t>
            </w:r>
          </w:p>
        </w:tc>
        <w:tc>
          <w:tcPr>
            <w:tcW w:w="2551" w:type="dxa"/>
          </w:tcPr>
          <w:p w:rsidR="00137DBC" w:rsidRPr="00952792" w:rsidRDefault="00766982" w:rsidP="00BA4B87">
            <w:pPr>
              <w:pStyle w:val="Contenidodelatabla"/>
              <w:spacing w:line="276" w:lineRule="auto"/>
              <w:jc w:val="right"/>
              <w:rPr>
                <w:rFonts w:ascii="Arial" w:hAnsi="Arial" w:cs="Arial"/>
                <w:sz w:val="20"/>
                <w:szCs w:val="20"/>
              </w:rPr>
            </w:pPr>
            <w:r w:rsidRPr="00766982">
              <w:rPr>
                <w:rFonts w:ascii="Arial" w:hAnsi="Arial" w:cs="Arial"/>
                <w:sz w:val="20"/>
                <w:szCs w:val="20"/>
              </w:rPr>
              <w:t>16,437,913.11</w:t>
            </w:r>
          </w:p>
        </w:tc>
        <w:tc>
          <w:tcPr>
            <w:tcW w:w="2268" w:type="dxa"/>
          </w:tcPr>
          <w:p w:rsidR="00137DBC" w:rsidRPr="00952792" w:rsidRDefault="00137DBC" w:rsidP="00D50A9F">
            <w:pPr>
              <w:pStyle w:val="Contenidodelatabla"/>
              <w:spacing w:line="276" w:lineRule="auto"/>
              <w:jc w:val="right"/>
              <w:rPr>
                <w:rFonts w:ascii="Arial" w:hAnsi="Arial" w:cs="Arial"/>
                <w:sz w:val="20"/>
                <w:szCs w:val="20"/>
              </w:rPr>
            </w:pPr>
            <w:r>
              <w:rPr>
                <w:rFonts w:ascii="Arial" w:hAnsi="Arial" w:cs="Arial"/>
                <w:sz w:val="20"/>
                <w:szCs w:val="20"/>
              </w:rPr>
              <w:t>18,985,429.06</w:t>
            </w:r>
          </w:p>
        </w:tc>
      </w:tr>
      <w:tr w:rsidR="00137DBC" w:rsidRPr="00952792" w:rsidTr="00234D5E">
        <w:tc>
          <w:tcPr>
            <w:tcW w:w="5387" w:type="dxa"/>
          </w:tcPr>
          <w:p w:rsidR="00137DBC" w:rsidRPr="00952792" w:rsidRDefault="00137DBC" w:rsidP="00D50A9F">
            <w:pPr>
              <w:pStyle w:val="Contenidodelatabla"/>
              <w:spacing w:line="276" w:lineRule="auto"/>
              <w:jc w:val="both"/>
              <w:rPr>
                <w:rFonts w:ascii="Arial" w:hAnsi="Arial" w:cs="Arial"/>
                <w:b/>
                <w:sz w:val="20"/>
                <w:szCs w:val="20"/>
              </w:rPr>
            </w:pPr>
            <w:r w:rsidRPr="00125612">
              <w:rPr>
                <w:rFonts w:ascii="Arial" w:hAnsi="Arial" w:cs="Arial"/>
                <w:b/>
                <w:sz w:val="20"/>
                <w:szCs w:val="20"/>
              </w:rPr>
              <w:t>Equipo de Defensa y Seguridad</w:t>
            </w:r>
          </w:p>
        </w:tc>
        <w:tc>
          <w:tcPr>
            <w:tcW w:w="2551" w:type="dxa"/>
          </w:tcPr>
          <w:p w:rsidR="00137DBC" w:rsidRPr="00952792" w:rsidRDefault="00766982" w:rsidP="00BA4B87">
            <w:pPr>
              <w:pStyle w:val="Contenidodelatabla"/>
              <w:spacing w:line="276" w:lineRule="auto"/>
              <w:jc w:val="right"/>
              <w:rPr>
                <w:rFonts w:ascii="Arial" w:hAnsi="Arial" w:cs="Arial"/>
                <w:sz w:val="20"/>
                <w:szCs w:val="20"/>
              </w:rPr>
            </w:pPr>
            <w:r w:rsidRPr="00766982">
              <w:rPr>
                <w:rFonts w:ascii="Arial" w:hAnsi="Arial" w:cs="Arial"/>
                <w:sz w:val="20"/>
                <w:szCs w:val="20"/>
              </w:rPr>
              <w:t>14,500.00</w:t>
            </w:r>
          </w:p>
        </w:tc>
        <w:tc>
          <w:tcPr>
            <w:tcW w:w="2268" w:type="dxa"/>
          </w:tcPr>
          <w:p w:rsidR="00137DBC" w:rsidRPr="00952792" w:rsidRDefault="00137DBC" w:rsidP="00D50A9F">
            <w:pPr>
              <w:pStyle w:val="Contenidodelatabla"/>
              <w:spacing w:line="276" w:lineRule="auto"/>
              <w:jc w:val="right"/>
              <w:rPr>
                <w:rFonts w:ascii="Arial" w:hAnsi="Arial" w:cs="Arial"/>
                <w:sz w:val="20"/>
                <w:szCs w:val="20"/>
              </w:rPr>
            </w:pPr>
            <w:r w:rsidRPr="00125612">
              <w:rPr>
                <w:rFonts w:ascii="Arial" w:hAnsi="Arial" w:cs="Arial"/>
                <w:sz w:val="20"/>
                <w:szCs w:val="20"/>
              </w:rPr>
              <w:t>14,500.00</w:t>
            </w:r>
          </w:p>
        </w:tc>
      </w:tr>
      <w:tr w:rsidR="00137DBC" w:rsidRPr="00952792" w:rsidTr="00DC1027">
        <w:tc>
          <w:tcPr>
            <w:tcW w:w="5387" w:type="dxa"/>
            <w:tcBorders>
              <w:bottom w:val="single" w:sz="12" w:space="0" w:color="auto"/>
            </w:tcBorders>
          </w:tcPr>
          <w:p w:rsidR="00137DBC" w:rsidRPr="00952792" w:rsidRDefault="00137DBC" w:rsidP="00D50A9F">
            <w:pPr>
              <w:pStyle w:val="Contenidodelatabla"/>
              <w:spacing w:line="276" w:lineRule="auto"/>
              <w:jc w:val="both"/>
              <w:rPr>
                <w:rFonts w:ascii="Arial" w:hAnsi="Arial" w:cs="Arial"/>
                <w:b/>
                <w:sz w:val="20"/>
                <w:szCs w:val="20"/>
              </w:rPr>
            </w:pPr>
            <w:r w:rsidRPr="00125612">
              <w:rPr>
                <w:rFonts w:ascii="Arial" w:hAnsi="Arial" w:cs="Arial"/>
                <w:b/>
                <w:sz w:val="20"/>
                <w:szCs w:val="20"/>
              </w:rPr>
              <w:t>Maquinaria, Otros Equipos y Herramientas</w:t>
            </w:r>
          </w:p>
        </w:tc>
        <w:tc>
          <w:tcPr>
            <w:tcW w:w="2551" w:type="dxa"/>
            <w:tcBorders>
              <w:bottom w:val="single" w:sz="12" w:space="0" w:color="auto"/>
            </w:tcBorders>
          </w:tcPr>
          <w:p w:rsidR="00137DBC" w:rsidRPr="00952792" w:rsidRDefault="00AF5E7E" w:rsidP="00BA4B87">
            <w:pPr>
              <w:pStyle w:val="Contenidodelatabla"/>
              <w:spacing w:line="276" w:lineRule="auto"/>
              <w:jc w:val="right"/>
              <w:rPr>
                <w:rFonts w:ascii="Arial" w:hAnsi="Arial" w:cs="Arial"/>
                <w:sz w:val="20"/>
                <w:szCs w:val="20"/>
              </w:rPr>
            </w:pPr>
            <w:r w:rsidRPr="00AF5E7E">
              <w:rPr>
                <w:rFonts w:ascii="Arial" w:hAnsi="Arial" w:cs="Arial"/>
                <w:sz w:val="20"/>
                <w:szCs w:val="20"/>
              </w:rPr>
              <w:t>2,132,531.81</w:t>
            </w:r>
          </w:p>
        </w:tc>
        <w:tc>
          <w:tcPr>
            <w:tcW w:w="2268" w:type="dxa"/>
            <w:tcBorders>
              <w:bottom w:val="single" w:sz="12" w:space="0" w:color="auto"/>
            </w:tcBorders>
          </w:tcPr>
          <w:p w:rsidR="00137DBC" w:rsidRPr="00952792" w:rsidRDefault="00137DBC" w:rsidP="00D50A9F">
            <w:pPr>
              <w:pStyle w:val="Contenidodelatabla"/>
              <w:spacing w:line="276" w:lineRule="auto"/>
              <w:jc w:val="right"/>
              <w:rPr>
                <w:rFonts w:ascii="Arial" w:hAnsi="Arial" w:cs="Arial"/>
                <w:sz w:val="20"/>
                <w:szCs w:val="20"/>
              </w:rPr>
            </w:pPr>
            <w:r>
              <w:rPr>
                <w:rFonts w:ascii="Arial" w:hAnsi="Arial" w:cs="Arial"/>
                <w:sz w:val="20"/>
                <w:szCs w:val="20"/>
              </w:rPr>
              <w:t>2,086,430.93</w:t>
            </w:r>
          </w:p>
        </w:tc>
      </w:tr>
      <w:tr w:rsidR="00736E70" w:rsidRPr="00952792" w:rsidTr="00DC1027">
        <w:tc>
          <w:tcPr>
            <w:tcW w:w="5387" w:type="dxa"/>
            <w:tcBorders>
              <w:top w:val="single" w:sz="12" w:space="0" w:color="auto"/>
            </w:tcBorders>
          </w:tcPr>
          <w:p w:rsidR="00234D5E" w:rsidRPr="00952792" w:rsidRDefault="00234D5E"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234D5E" w:rsidRPr="00952792" w:rsidRDefault="00234D5E"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234D5E" w:rsidRPr="00952792" w:rsidRDefault="00234D5E" w:rsidP="00BA4B87">
            <w:pPr>
              <w:pStyle w:val="Contenidodelatabla"/>
              <w:spacing w:line="276" w:lineRule="auto"/>
              <w:jc w:val="right"/>
              <w:rPr>
                <w:rFonts w:ascii="Arial" w:hAnsi="Arial" w:cs="Arial"/>
                <w:sz w:val="2"/>
                <w:szCs w:val="2"/>
              </w:rPr>
            </w:pPr>
          </w:p>
        </w:tc>
      </w:tr>
      <w:tr w:rsidR="00736E70" w:rsidRPr="00952792" w:rsidTr="007C7E0F">
        <w:tc>
          <w:tcPr>
            <w:tcW w:w="5387" w:type="dxa"/>
            <w:tcBorders>
              <w:bottom w:val="single" w:sz="4" w:space="0" w:color="auto"/>
            </w:tcBorders>
            <w:shd w:val="clear" w:color="auto" w:fill="auto"/>
          </w:tcPr>
          <w:p w:rsidR="00234D5E" w:rsidRPr="00952792" w:rsidRDefault="00234D5E"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rsidR="00234D5E" w:rsidRPr="00952792" w:rsidRDefault="00234D5E" w:rsidP="00766982">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AF5E7E" w:rsidRPr="00AF5E7E">
              <w:rPr>
                <w:rFonts w:ascii="Arial" w:hAnsi="Arial" w:cs="Arial"/>
                <w:b/>
                <w:bCs/>
                <w:sz w:val="20"/>
                <w:szCs w:val="20"/>
              </w:rPr>
              <w:t>243,786,976.14</w:t>
            </w:r>
          </w:p>
        </w:tc>
        <w:tc>
          <w:tcPr>
            <w:tcW w:w="2268" w:type="dxa"/>
            <w:tcBorders>
              <w:bottom w:val="single" w:sz="4" w:space="0" w:color="auto"/>
            </w:tcBorders>
            <w:shd w:val="clear" w:color="auto" w:fill="auto"/>
          </w:tcPr>
          <w:p w:rsidR="00234D5E" w:rsidRPr="00952792" w:rsidRDefault="00234D5E"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137DBC">
              <w:rPr>
                <w:rFonts w:ascii="Arial" w:hAnsi="Arial" w:cs="Arial"/>
                <w:b/>
                <w:bCs/>
                <w:sz w:val="20"/>
                <w:szCs w:val="20"/>
              </w:rPr>
              <w:t>244,017,044.65</w:t>
            </w:r>
          </w:p>
        </w:tc>
      </w:tr>
    </w:tbl>
    <w:p w:rsidR="00CE51F2" w:rsidRPr="00952792" w:rsidRDefault="00CE51F2" w:rsidP="00BA4B87">
      <w:pPr>
        <w:spacing w:line="276" w:lineRule="auto"/>
        <w:jc w:val="both"/>
        <w:rPr>
          <w:rFonts w:ascii="Arial" w:hAnsi="Arial" w:cs="Arial"/>
          <w:sz w:val="20"/>
          <w:szCs w:val="20"/>
        </w:rPr>
      </w:pPr>
    </w:p>
    <w:p w:rsidR="00E8115D" w:rsidRPr="00952792" w:rsidRDefault="00E8115D" w:rsidP="00BA4B87">
      <w:pPr>
        <w:spacing w:line="276" w:lineRule="auto"/>
        <w:jc w:val="both"/>
        <w:rPr>
          <w:rFonts w:ascii="Arial" w:hAnsi="Arial" w:cs="Arial"/>
          <w:sz w:val="20"/>
          <w:szCs w:val="20"/>
        </w:rPr>
      </w:pPr>
    </w:p>
    <w:p w:rsidR="00681989" w:rsidRPr="00952792" w:rsidRDefault="00681989" w:rsidP="00BA4B87">
      <w:pPr>
        <w:spacing w:line="276" w:lineRule="auto"/>
        <w:rPr>
          <w:rFonts w:ascii="Arial" w:hAnsi="Arial" w:cs="Arial"/>
          <w:b/>
          <w:i/>
          <w:sz w:val="22"/>
          <w:szCs w:val="22"/>
        </w:rPr>
      </w:pPr>
      <w:r w:rsidRPr="00952792">
        <w:rPr>
          <w:rFonts w:ascii="Arial" w:hAnsi="Arial" w:cs="Arial"/>
          <w:b/>
          <w:i/>
          <w:sz w:val="22"/>
          <w:szCs w:val="22"/>
        </w:rPr>
        <w:t>Activos Intangibles</w:t>
      </w:r>
    </w:p>
    <w:p w:rsidR="00681989" w:rsidRPr="00952792" w:rsidRDefault="00681989" w:rsidP="00BA4B87">
      <w:pPr>
        <w:spacing w:line="276" w:lineRule="auto"/>
        <w:jc w:val="both"/>
        <w:rPr>
          <w:rFonts w:ascii="Arial" w:hAnsi="Arial" w:cs="Arial"/>
          <w:b/>
          <w:bCs/>
          <w:sz w:val="20"/>
          <w:szCs w:val="20"/>
          <w:u w:val="single"/>
        </w:rPr>
      </w:pPr>
    </w:p>
    <w:p w:rsidR="00681989" w:rsidRPr="00952792" w:rsidRDefault="00681989" w:rsidP="00BA4B87">
      <w:pPr>
        <w:spacing w:line="276" w:lineRule="auto"/>
        <w:jc w:val="both"/>
        <w:rPr>
          <w:rFonts w:ascii="Arial" w:hAnsi="Arial" w:cs="Arial"/>
          <w:sz w:val="20"/>
          <w:szCs w:val="20"/>
        </w:rPr>
      </w:pPr>
      <w:r w:rsidRPr="00952792">
        <w:rPr>
          <w:rFonts w:ascii="Arial" w:hAnsi="Arial" w:cs="Arial"/>
          <w:sz w:val="20"/>
          <w:szCs w:val="20"/>
        </w:rPr>
        <w:t xml:space="preserve">Este rubro representa los activos intangibles que son propiedad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b/>
          <w:sz w:val="20"/>
          <w:szCs w:val="20"/>
        </w:rPr>
        <w:t xml:space="preserve">, </w:t>
      </w:r>
      <w:r w:rsidRPr="00952792">
        <w:rPr>
          <w:rFonts w:ascii="Arial" w:hAnsi="Arial" w:cs="Arial"/>
          <w:sz w:val="20"/>
          <w:szCs w:val="20"/>
        </w:rPr>
        <w:t xml:space="preserve">como son: </w:t>
      </w:r>
      <w:r w:rsidR="00D171C2" w:rsidRPr="00952792">
        <w:rPr>
          <w:rFonts w:ascii="Arial" w:hAnsi="Arial" w:cs="Arial"/>
          <w:sz w:val="20"/>
          <w:szCs w:val="20"/>
        </w:rPr>
        <w:t xml:space="preserve">software y licencias, que aún se encuentran en buenas condiciones y que son básicos para la operatividad de las áreas administrativas; los cuales fueron adquiridos con recursos presupuestales, </w:t>
      </w:r>
      <w:r w:rsidR="00D171C2">
        <w:rPr>
          <w:rFonts w:ascii="Arial" w:hAnsi="Arial" w:cs="Arial"/>
          <w:sz w:val="20"/>
          <w:szCs w:val="20"/>
        </w:rPr>
        <w:t>se incluyen también los bienes</w:t>
      </w:r>
      <w:r w:rsidR="00D171C2" w:rsidRPr="00AF5177">
        <w:rPr>
          <w:rFonts w:ascii="Arial" w:hAnsi="Arial" w:cs="Arial"/>
          <w:sz w:val="20"/>
          <w:szCs w:val="20"/>
        </w:rPr>
        <w:t xml:space="preserve"> obtenidos mediante transferencias de otros entes públicos en ejercicios anteriores</w:t>
      </w:r>
      <w:r w:rsidRPr="00952792">
        <w:rPr>
          <w:rFonts w:ascii="Arial" w:hAnsi="Arial" w:cs="Arial"/>
          <w:sz w:val="20"/>
          <w:szCs w:val="20"/>
        </w:rPr>
        <w:t>.</w:t>
      </w:r>
    </w:p>
    <w:p w:rsidR="00681989" w:rsidRPr="00952792" w:rsidRDefault="00681989" w:rsidP="00BA4B87">
      <w:pPr>
        <w:spacing w:line="276" w:lineRule="auto"/>
        <w:jc w:val="both"/>
        <w:rPr>
          <w:rFonts w:ascii="Arial" w:hAnsi="Arial" w:cs="Arial"/>
          <w:sz w:val="20"/>
          <w:szCs w:val="20"/>
        </w:rPr>
      </w:pPr>
    </w:p>
    <w:p w:rsidR="009035D9" w:rsidRPr="00952792" w:rsidRDefault="00681989" w:rsidP="00BA4B87">
      <w:pPr>
        <w:spacing w:line="276" w:lineRule="auto"/>
        <w:jc w:val="both"/>
        <w:rPr>
          <w:rFonts w:ascii="Arial" w:hAnsi="Arial" w:cs="Arial"/>
          <w:sz w:val="20"/>
          <w:szCs w:val="20"/>
        </w:rPr>
      </w:pPr>
      <w:r w:rsidRPr="00952792">
        <w:rPr>
          <w:rFonts w:ascii="Arial" w:hAnsi="Arial" w:cs="Arial"/>
          <w:sz w:val="20"/>
          <w:szCs w:val="20"/>
        </w:rPr>
        <w:t xml:space="preserve">Al </w:t>
      </w:r>
      <w:r w:rsidR="00760376">
        <w:rPr>
          <w:rFonts w:ascii="Arial" w:hAnsi="Arial" w:cs="Arial"/>
          <w:sz w:val="20"/>
          <w:szCs w:val="20"/>
        </w:rPr>
        <w:t>30 de junio de 2025</w:t>
      </w:r>
      <w:r w:rsidRPr="00952792">
        <w:rPr>
          <w:rFonts w:ascii="Arial" w:hAnsi="Arial" w:cs="Arial"/>
          <w:sz w:val="20"/>
          <w:szCs w:val="20"/>
        </w:rPr>
        <w:t xml:space="preserve">, este rubro asciende a $ </w:t>
      </w:r>
      <w:r w:rsidR="00BB03C1" w:rsidRPr="00BB03C1">
        <w:rPr>
          <w:rFonts w:ascii="Arial" w:hAnsi="Arial" w:cs="Arial"/>
          <w:sz w:val="20"/>
          <w:szCs w:val="20"/>
        </w:rPr>
        <w:t>233</w:t>
      </w:r>
      <w:proofErr w:type="gramStart"/>
      <w:r w:rsidR="00BB03C1" w:rsidRPr="00BB03C1">
        <w:rPr>
          <w:rFonts w:ascii="Arial" w:hAnsi="Arial" w:cs="Arial"/>
          <w:sz w:val="20"/>
          <w:szCs w:val="20"/>
        </w:rPr>
        <w:t>,343,344.01</w:t>
      </w:r>
      <w:proofErr w:type="gramEnd"/>
      <w:r w:rsidR="00766982">
        <w:rPr>
          <w:rFonts w:ascii="Arial" w:hAnsi="Arial" w:cs="Arial"/>
          <w:sz w:val="20"/>
          <w:szCs w:val="20"/>
        </w:rPr>
        <w:t xml:space="preserve">, que representa el 25.7 </w:t>
      </w:r>
      <w:r w:rsidR="002C3A98" w:rsidRPr="00952792">
        <w:rPr>
          <w:rFonts w:ascii="Arial" w:hAnsi="Arial" w:cs="Arial"/>
          <w:sz w:val="20"/>
          <w:szCs w:val="20"/>
        </w:rPr>
        <w:t>%</w:t>
      </w:r>
      <w:r w:rsidRPr="00952792">
        <w:rPr>
          <w:rFonts w:ascii="Arial" w:hAnsi="Arial" w:cs="Arial"/>
          <w:sz w:val="20"/>
          <w:szCs w:val="20"/>
        </w:rPr>
        <w:t xml:space="preserve"> del activo no circulante.</w:t>
      </w:r>
    </w:p>
    <w:p w:rsidR="00997818" w:rsidRPr="00952792" w:rsidRDefault="00997818"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851C69" w:rsidRPr="00851C69" w:rsidTr="006F3C4F">
        <w:tc>
          <w:tcPr>
            <w:tcW w:w="10206" w:type="dxa"/>
            <w:gridSpan w:val="4"/>
            <w:shd w:val="clear" w:color="auto" w:fill="auto"/>
          </w:tcPr>
          <w:p w:rsidR="009035D9" w:rsidRPr="00D81AAF" w:rsidRDefault="009035D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ACTIVOS INTANGIBLES</w:t>
            </w:r>
          </w:p>
          <w:p w:rsidR="009035D9" w:rsidRPr="00851C69" w:rsidRDefault="009035D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7C7E0F">
        <w:tc>
          <w:tcPr>
            <w:tcW w:w="3969" w:type="dxa"/>
            <w:tcBorders>
              <w:right w:val="single" w:sz="4" w:space="0" w:color="939395"/>
            </w:tcBorders>
            <w:shd w:val="clear" w:color="auto" w:fill="D9D9D9"/>
          </w:tcPr>
          <w:p w:rsidR="009035D9" w:rsidRPr="00952792" w:rsidRDefault="00851C6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 xml:space="preserve"> </w:t>
            </w:r>
          </w:p>
        </w:tc>
        <w:tc>
          <w:tcPr>
            <w:tcW w:w="1842" w:type="dxa"/>
            <w:tcBorders>
              <w:left w:val="single" w:sz="4" w:space="0" w:color="939395"/>
              <w:right w:val="single" w:sz="4" w:space="0" w:color="939395"/>
            </w:tcBorders>
            <w:shd w:val="clear" w:color="auto" w:fill="D9D9D9"/>
          </w:tcPr>
          <w:p w:rsidR="009035D9" w:rsidRPr="00952792" w:rsidRDefault="009035D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rsidR="009035D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9035D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66982" w:rsidRPr="00952792" w:rsidTr="00580EDF">
        <w:tc>
          <w:tcPr>
            <w:tcW w:w="3969" w:type="dxa"/>
          </w:tcPr>
          <w:p w:rsidR="00766982" w:rsidRPr="00952792" w:rsidRDefault="00766982"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Software </w:t>
            </w:r>
          </w:p>
        </w:tc>
        <w:tc>
          <w:tcPr>
            <w:tcW w:w="1842" w:type="dxa"/>
          </w:tcPr>
          <w:p w:rsidR="00766982" w:rsidRPr="00952792" w:rsidRDefault="00766982" w:rsidP="00BA4B87">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Pr>
          <w:p w:rsidR="00766982" w:rsidRPr="00952792" w:rsidRDefault="00766982" w:rsidP="008D2379">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BB03C1" w:rsidRPr="00BB03C1">
              <w:rPr>
                <w:rFonts w:ascii="Arial" w:hAnsi="Arial" w:cs="Arial"/>
                <w:sz w:val="20"/>
                <w:szCs w:val="20"/>
              </w:rPr>
              <w:t>228,317,614.40</w:t>
            </w:r>
          </w:p>
        </w:tc>
        <w:tc>
          <w:tcPr>
            <w:tcW w:w="2126" w:type="dxa"/>
          </w:tcPr>
          <w:p w:rsidR="00766982" w:rsidRPr="00952792" w:rsidRDefault="00766982"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724A08">
              <w:rPr>
                <w:rFonts w:ascii="Arial" w:hAnsi="Arial" w:cs="Arial"/>
                <w:sz w:val="20"/>
                <w:szCs w:val="20"/>
              </w:rPr>
              <w:t>228,285,134.40</w:t>
            </w:r>
          </w:p>
        </w:tc>
      </w:tr>
      <w:tr w:rsidR="00766982" w:rsidRPr="00952792" w:rsidTr="00DC1027">
        <w:tc>
          <w:tcPr>
            <w:tcW w:w="3969" w:type="dxa"/>
            <w:tcBorders>
              <w:bottom w:val="single" w:sz="12" w:space="0" w:color="auto"/>
            </w:tcBorders>
          </w:tcPr>
          <w:p w:rsidR="00766982" w:rsidRPr="00952792" w:rsidRDefault="00766982"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Licencias</w:t>
            </w:r>
          </w:p>
        </w:tc>
        <w:tc>
          <w:tcPr>
            <w:tcW w:w="1842" w:type="dxa"/>
            <w:tcBorders>
              <w:bottom w:val="single" w:sz="12" w:space="0" w:color="auto"/>
            </w:tcBorders>
          </w:tcPr>
          <w:p w:rsidR="00766982" w:rsidRPr="00952792" w:rsidRDefault="00766982" w:rsidP="00BA4B87">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Borders>
              <w:bottom w:val="single" w:sz="12" w:space="0" w:color="auto"/>
            </w:tcBorders>
          </w:tcPr>
          <w:p w:rsidR="00766982" w:rsidRPr="00952792" w:rsidRDefault="00BB03C1" w:rsidP="008D2379">
            <w:pPr>
              <w:pStyle w:val="Contenidodelatabla"/>
              <w:spacing w:line="276" w:lineRule="auto"/>
              <w:jc w:val="right"/>
              <w:rPr>
                <w:rFonts w:ascii="Arial" w:hAnsi="Arial" w:cs="Arial"/>
                <w:sz w:val="20"/>
                <w:szCs w:val="20"/>
              </w:rPr>
            </w:pPr>
            <w:r w:rsidRPr="00BB03C1">
              <w:rPr>
                <w:rFonts w:ascii="Arial" w:hAnsi="Arial" w:cs="Arial"/>
                <w:sz w:val="20"/>
                <w:szCs w:val="20"/>
              </w:rPr>
              <w:t>5,025,729.61</w:t>
            </w:r>
          </w:p>
        </w:tc>
        <w:tc>
          <w:tcPr>
            <w:tcW w:w="2126" w:type="dxa"/>
            <w:tcBorders>
              <w:bottom w:val="single" w:sz="12" w:space="0" w:color="auto"/>
            </w:tcBorders>
          </w:tcPr>
          <w:p w:rsidR="00766982" w:rsidRPr="00952792" w:rsidRDefault="00766982" w:rsidP="00D50A9F">
            <w:pPr>
              <w:pStyle w:val="Contenidodelatabla"/>
              <w:spacing w:line="276" w:lineRule="auto"/>
              <w:jc w:val="right"/>
              <w:rPr>
                <w:rFonts w:ascii="Arial" w:hAnsi="Arial" w:cs="Arial"/>
                <w:sz w:val="20"/>
                <w:szCs w:val="20"/>
              </w:rPr>
            </w:pPr>
            <w:r>
              <w:rPr>
                <w:rFonts w:ascii="Arial" w:hAnsi="Arial" w:cs="Arial"/>
                <w:sz w:val="20"/>
                <w:szCs w:val="20"/>
              </w:rPr>
              <w:t>5,025,729.61</w:t>
            </w:r>
          </w:p>
        </w:tc>
      </w:tr>
      <w:tr w:rsidR="00766982" w:rsidRPr="00952792" w:rsidTr="00DC1027">
        <w:tc>
          <w:tcPr>
            <w:tcW w:w="3969" w:type="dxa"/>
            <w:tcBorders>
              <w:top w:val="single" w:sz="12" w:space="0" w:color="auto"/>
            </w:tcBorders>
          </w:tcPr>
          <w:p w:rsidR="00766982" w:rsidRPr="00952792" w:rsidRDefault="00766982" w:rsidP="00BA4B87">
            <w:pPr>
              <w:pStyle w:val="Contenidodelatabla"/>
              <w:spacing w:line="276" w:lineRule="auto"/>
              <w:jc w:val="both"/>
              <w:rPr>
                <w:rFonts w:ascii="Arial" w:hAnsi="Arial" w:cs="Arial"/>
                <w:b/>
                <w:sz w:val="2"/>
                <w:szCs w:val="2"/>
              </w:rPr>
            </w:pPr>
          </w:p>
        </w:tc>
        <w:tc>
          <w:tcPr>
            <w:tcW w:w="1842" w:type="dxa"/>
            <w:tcBorders>
              <w:top w:val="single" w:sz="12" w:space="0" w:color="auto"/>
            </w:tcBorders>
          </w:tcPr>
          <w:p w:rsidR="00766982" w:rsidRPr="00952792" w:rsidRDefault="00766982" w:rsidP="00BA4B87">
            <w:pPr>
              <w:pStyle w:val="Contenidodelatabla"/>
              <w:spacing w:line="276" w:lineRule="auto"/>
              <w:jc w:val="center"/>
              <w:rPr>
                <w:rFonts w:ascii="Arial" w:hAnsi="Arial" w:cs="Arial"/>
                <w:sz w:val="2"/>
                <w:szCs w:val="2"/>
              </w:rPr>
            </w:pPr>
          </w:p>
        </w:tc>
        <w:tc>
          <w:tcPr>
            <w:tcW w:w="2269" w:type="dxa"/>
            <w:tcBorders>
              <w:top w:val="single" w:sz="12" w:space="0" w:color="auto"/>
            </w:tcBorders>
          </w:tcPr>
          <w:p w:rsidR="00766982" w:rsidRPr="00952792" w:rsidRDefault="00766982" w:rsidP="008D2379">
            <w:pPr>
              <w:pStyle w:val="Contenidodelatabla"/>
              <w:spacing w:line="276" w:lineRule="auto"/>
              <w:jc w:val="right"/>
              <w:rPr>
                <w:rFonts w:ascii="Arial" w:hAnsi="Arial" w:cs="Arial"/>
                <w:sz w:val="2"/>
                <w:szCs w:val="2"/>
              </w:rPr>
            </w:pPr>
          </w:p>
        </w:tc>
        <w:tc>
          <w:tcPr>
            <w:tcW w:w="2126" w:type="dxa"/>
            <w:tcBorders>
              <w:top w:val="single" w:sz="12" w:space="0" w:color="auto"/>
            </w:tcBorders>
          </w:tcPr>
          <w:p w:rsidR="00766982" w:rsidRPr="00952792" w:rsidRDefault="00766982" w:rsidP="00BA4B87">
            <w:pPr>
              <w:pStyle w:val="Contenidodelatabla"/>
              <w:spacing w:line="276" w:lineRule="auto"/>
              <w:jc w:val="right"/>
              <w:rPr>
                <w:rFonts w:ascii="Arial" w:hAnsi="Arial" w:cs="Arial"/>
                <w:sz w:val="2"/>
                <w:szCs w:val="2"/>
              </w:rPr>
            </w:pPr>
          </w:p>
        </w:tc>
      </w:tr>
      <w:tr w:rsidR="00766982" w:rsidRPr="00952792" w:rsidTr="007C7E0F">
        <w:tc>
          <w:tcPr>
            <w:tcW w:w="3969" w:type="dxa"/>
            <w:tcBorders>
              <w:bottom w:val="single" w:sz="4" w:space="0" w:color="auto"/>
            </w:tcBorders>
            <w:shd w:val="clear" w:color="auto" w:fill="auto"/>
          </w:tcPr>
          <w:p w:rsidR="00766982" w:rsidRPr="00952792" w:rsidRDefault="00766982" w:rsidP="00BA4B87">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auto"/>
          </w:tcPr>
          <w:p w:rsidR="00766982" w:rsidRPr="00952792" w:rsidRDefault="00766982"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766982" w:rsidRPr="00952792" w:rsidRDefault="00766982" w:rsidP="008D2379">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BB03C1" w:rsidRPr="00BB03C1">
              <w:rPr>
                <w:rFonts w:ascii="Arial" w:hAnsi="Arial" w:cs="Arial"/>
                <w:b/>
                <w:bCs/>
                <w:sz w:val="20"/>
                <w:szCs w:val="20"/>
              </w:rPr>
              <w:t>233,343,344.01</w:t>
            </w:r>
          </w:p>
        </w:tc>
        <w:tc>
          <w:tcPr>
            <w:tcW w:w="2126" w:type="dxa"/>
            <w:tcBorders>
              <w:bottom w:val="single" w:sz="4" w:space="0" w:color="auto"/>
            </w:tcBorders>
            <w:shd w:val="clear" w:color="auto" w:fill="auto"/>
          </w:tcPr>
          <w:p w:rsidR="00766982" w:rsidRPr="00952792" w:rsidRDefault="00766982"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233,310,864.01</w:t>
            </w:r>
          </w:p>
        </w:tc>
      </w:tr>
    </w:tbl>
    <w:p w:rsidR="0084611D" w:rsidRPr="00952792" w:rsidRDefault="0084611D" w:rsidP="00BA4B87">
      <w:pPr>
        <w:spacing w:line="276" w:lineRule="auto"/>
        <w:jc w:val="both"/>
        <w:rPr>
          <w:rFonts w:ascii="Arial" w:hAnsi="Arial" w:cs="Arial"/>
          <w:sz w:val="20"/>
          <w:szCs w:val="20"/>
        </w:rPr>
      </w:pPr>
    </w:p>
    <w:p w:rsidR="00137DBC" w:rsidRDefault="00137DBC" w:rsidP="00BA4B87">
      <w:pPr>
        <w:spacing w:line="276" w:lineRule="auto"/>
        <w:rPr>
          <w:rFonts w:ascii="Arial" w:hAnsi="Arial" w:cs="Arial"/>
          <w:b/>
          <w:i/>
          <w:sz w:val="22"/>
          <w:szCs w:val="22"/>
        </w:rPr>
      </w:pPr>
    </w:p>
    <w:p w:rsidR="00D16245" w:rsidRPr="00952792" w:rsidRDefault="00D16245" w:rsidP="00BA4B87">
      <w:pPr>
        <w:spacing w:line="276" w:lineRule="auto"/>
        <w:rPr>
          <w:rFonts w:ascii="Arial" w:hAnsi="Arial" w:cs="Arial"/>
          <w:b/>
          <w:i/>
          <w:sz w:val="22"/>
          <w:szCs w:val="22"/>
        </w:rPr>
      </w:pPr>
      <w:r w:rsidRPr="00952792">
        <w:rPr>
          <w:rFonts w:ascii="Arial" w:hAnsi="Arial" w:cs="Arial"/>
          <w:b/>
          <w:i/>
          <w:sz w:val="22"/>
          <w:szCs w:val="22"/>
        </w:rPr>
        <w:t>Depreciación, Deterioro y Amortización Acumulada de Bienes</w:t>
      </w:r>
    </w:p>
    <w:p w:rsidR="0060652E" w:rsidRPr="00952792" w:rsidRDefault="0060652E" w:rsidP="00BA4B87">
      <w:pPr>
        <w:spacing w:line="276" w:lineRule="auto"/>
        <w:jc w:val="both"/>
        <w:rPr>
          <w:rFonts w:ascii="Arial" w:hAnsi="Arial" w:cs="Arial"/>
          <w:sz w:val="20"/>
          <w:szCs w:val="20"/>
        </w:rPr>
      </w:pPr>
    </w:p>
    <w:p w:rsidR="0060652E" w:rsidRPr="00952792" w:rsidRDefault="0060652E" w:rsidP="00BA4B87">
      <w:pPr>
        <w:spacing w:line="276" w:lineRule="auto"/>
        <w:jc w:val="both"/>
        <w:rPr>
          <w:rFonts w:ascii="Arial" w:hAnsi="Arial" w:cs="Arial"/>
          <w:sz w:val="20"/>
          <w:szCs w:val="20"/>
        </w:rPr>
      </w:pPr>
      <w:r w:rsidRPr="00952792">
        <w:rPr>
          <w:rFonts w:ascii="Arial" w:hAnsi="Arial" w:cs="Arial"/>
          <w:sz w:val="20"/>
          <w:szCs w:val="20"/>
        </w:rPr>
        <w:t xml:space="preserve">Este rubro representa la depreciación aplicada a los bienes tangibles que son propiedad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b/>
          <w:sz w:val="20"/>
          <w:szCs w:val="20"/>
        </w:rPr>
        <w:t xml:space="preserve">, </w:t>
      </w:r>
      <w:r w:rsidR="00AF4E33" w:rsidRPr="00952792">
        <w:rPr>
          <w:rFonts w:ascii="Arial" w:hAnsi="Arial" w:cs="Arial"/>
          <w:sz w:val="20"/>
          <w:szCs w:val="20"/>
        </w:rPr>
        <w:t xml:space="preserve">utilizando el procedimiento establecido por el Consejo Nacional de Armonización Contable (CONAC), aplicados en el ejercicio </w:t>
      </w:r>
      <w:r w:rsidR="00387FC9">
        <w:rPr>
          <w:rFonts w:ascii="Arial" w:hAnsi="Arial" w:cs="Arial"/>
          <w:sz w:val="20"/>
          <w:szCs w:val="20"/>
        </w:rPr>
        <w:t>2025</w:t>
      </w:r>
      <w:r w:rsidR="00AF4E33" w:rsidRPr="00952792">
        <w:rPr>
          <w:rFonts w:ascii="Arial" w:hAnsi="Arial" w:cs="Arial"/>
          <w:sz w:val="20"/>
          <w:szCs w:val="20"/>
        </w:rPr>
        <w:t>.</w:t>
      </w:r>
    </w:p>
    <w:p w:rsidR="00B6137E" w:rsidRPr="00952792" w:rsidRDefault="00B6137E" w:rsidP="00BA4B87">
      <w:pPr>
        <w:spacing w:line="276" w:lineRule="auto"/>
        <w:jc w:val="both"/>
        <w:rPr>
          <w:rFonts w:ascii="Arial" w:hAnsi="Arial" w:cs="Arial"/>
          <w:sz w:val="20"/>
          <w:szCs w:val="20"/>
        </w:rPr>
      </w:pPr>
    </w:p>
    <w:p w:rsidR="0060652E" w:rsidRPr="00952792" w:rsidRDefault="0060652E" w:rsidP="00BA4B87">
      <w:pPr>
        <w:spacing w:line="276" w:lineRule="auto"/>
        <w:jc w:val="both"/>
        <w:rPr>
          <w:rFonts w:ascii="Arial" w:hAnsi="Arial" w:cs="Arial"/>
          <w:sz w:val="20"/>
          <w:szCs w:val="20"/>
        </w:rPr>
      </w:pPr>
      <w:r w:rsidRPr="00952792">
        <w:rPr>
          <w:rFonts w:ascii="Arial" w:hAnsi="Arial" w:cs="Arial"/>
          <w:sz w:val="20"/>
          <w:szCs w:val="20"/>
        </w:rPr>
        <w:t xml:space="preserve">Al periodo que se informa, este rubro </w:t>
      </w:r>
      <w:r w:rsidR="00AF4E33" w:rsidRPr="00952792">
        <w:rPr>
          <w:rFonts w:ascii="Arial" w:hAnsi="Arial" w:cs="Arial"/>
          <w:sz w:val="20"/>
          <w:szCs w:val="20"/>
        </w:rPr>
        <w:t>presenta una cifra negativa de</w:t>
      </w:r>
      <w:r w:rsidRPr="00952792">
        <w:rPr>
          <w:rFonts w:ascii="Arial" w:hAnsi="Arial" w:cs="Arial"/>
          <w:sz w:val="20"/>
          <w:szCs w:val="20"/>
        </w:rPr>
        <w:t xml:space="preserve"> $ </w:t>
      </w:r>
      <w:r w:rsidR="00766982">
        <w:rPr>
          <w:rFonts w:ascii="Arial" w:hAnsi="Arial" w:cs="Arial"/>
          <w:sz w:val="20"/>
          <w:szCs w:val="20"/>
        </w:rPr>
        <w:t>428,254.30</w:t>
      </w:r>
      <w:r w:rsidR="00AF4E33" w:rsidRPr="00952792">
        <w:rPr>
          <w:rFonts w:ascii="Arial" w:hAnsi="Arial" w:cs="Arial"/>
          <w:sz w:val="20"/>
          <w:szCs w:val="20"/>
        </w:rPr>
        <w:t>, el cual</w:t>
      </w:r>
      <w:r w:rsidRPr="00952792">
        <w:rPr>
          <w:rFonts w:ascii="Arial" w:hAnsi="Arial" w:cs="Arial"/>
          <w:sz w:val="20"/>
          <w:szCs w:val="20"/>
        </w:rPr>
        <w:t xml:space="preserve"> </w:t>
      </w:r>
      <w:r w:rsidR="00AF4E33" w:rsidRPr="00952792">
        <w:rPr>
          <w:rFonts w:ascii="Arial" w:hAnsi="Arial" w:cs="Arial"/>
          <w:sz w:val="20"/>
          <w:szCs w:val="20"/>
        </w:rPr>
        <w:t>refleja</w:t>
      </w:r>
      <w:r w:rsidRPr="00952792">
        <w:rPr>
          <w:rFonts w:ascii="Arial" w:hAnsi="Arial" w:cs="Arial"/>
          <w:sz w:val="20"/>
          <w:szCs w:val="20"/>
        </w:rPr>
        <w:t xml:space="preserve"> una disminución del</w:t>
      </w:r>
      <w:r w:rsidR="006311D4">
        <w:rPr>
          <w:rFonts w:ascii="Arial" w:hAnsi="Arial" w:cs="Arial"/>
          <w:sz w:val="20"/>
          <w:szCs w:val="20"/>
        </w:rPr>
        <w:t xml:space="preserve"> 0.1</w:t>
      </w:r>
      <w:r w:rsidR="00453C44">
        <w:rPr>
          <w:rFonts w:ascii="Arial" w:hAnsi="Arial" w:cs="Arial"/>
          <w:sz w:val="20"/>
          <w:szCs w:val="20"/>
        </w:rPr>
        <w:t xml:space="preserve"> </w:t>
      </w:r>
      <w:r w:rsidR="006311D4">
        <w:rPr>
          <w:rFonts w:ascii="Arial" w:hAnsi="Arial" w:cs="Arial"/>
          <w:sz w:val="20"/>
          <w:szCs w:val="20"/>
        </w:rPr>
        <w:t>% del</w:t>
      </w:r>
      <w:r w:rsidRPr="00952792">
        <w:rPr>
          <w:rFonts w:ascii="Arial" w:hAnsi="Arial" w:cs="Arial"/>
          <w:sz w:val="20"/>
          <w:szCs w:val="20"/>
        </w:rPr>
        <w:t xml:space="preserve"> activo no circulante.</w:t>
      </w:r>
    </w:p>
    <w:p w:rsidR="00E3157E" w:rsidRPr="00952792" w:rsidRDefault="00E3157E"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51C69" w:rsidRPr="00851C69" w:rsidTr="006F3C4F">
        <w:tc>
          <w:tcPr>
            <w:tcW w:w="10206" w:type="dxa"/>
            <w:gridSpan w:val="3"/>
            <w:shd w:val="clear" w:color="auto" w:fill="auto"/>
          </w:tcPr>
          <w:p w:rsidR="001B0EAC" w:rsidRPr="00D81AAF" w:rsidRDefault="001B0EAC"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DEPRECIACIÓN, DETERIORO Y AMORTIZACIÓN ACUMULADA DE BIENES</w:t>
            </w:r>
          </w:p>
          <w:p w:rsidR="001B0EAC" w:rsidRPr="00851C69" w:rsidRDefault="001B0EAC"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7C7E0F">
        <w:tc>
          <w:tcPr>
            <w:tcW w:w="5387" w:type="dxa"/>
            <w:tcBorders>
              <w:right w:val="single" w:sz="4" w:space="0" w:color="939395"/>
            </w:tcBorders>
            <w:shd w:val="clear" w:color="auto" w:fill="D9D9D9"/>
          </w:tcPr>
          <w:p w:rsidR="00E8115D" w:rsidRPr="00952792" w:rsidRDefault="00E8115D"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E8115D"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E8115D"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137DBC" w:rsidRPr="00952792" w:rsidTr="008B5E5E">
        <w:tc>
          <w:tcPr>
            <w:tcW w:w="5387" w:type="dxa"/>
          </w:tcPr>
          <w:p w:rsidR="00137DBC" w:rsidRPr="00952792" w:rsidRDefault="00137DB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Depreciación Acumulada de Bienes Muebles </w:t>
            </w:r>
          </w:p>
        </w:tc>
        <w:tc>
          <w:tcPr>
            <w:tcW w:w="2551" w:type="dxa"/>
          </w:tcPr>
          <w:p w:rsidR="00137DBC" w:rsidRPr="00952792" w:rsidRDefault="00137DBC"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(428,254.30)</w:t>
            </w:r>
          </w:p>
        </w:tc>
        <w:tc>
          <w:tcPr>
            <w:tcW w:w="2268" w:type="dxa"/>
          </w:tcPr>
          <w:p w:rsidR="00137DBC" w:rsidRPr="00952792" w:rsidRDefault="00137DBC"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(428,254.30)</w:t>
            </w:r>
          </w:p>
        </w:tc>
      </w:tr>
      <w:tr w:rsidR="00137DBC" w:rsidRPr="00952792" w:rsidTr="00090308">
        <w:tc>
          <w:tcPr>
            <w:tcW w:w="5387" w:type="dxa"/>
            <w:tcBorders>
              <w:top w:val="single" w:sz="12" w:space="0" w:color="auto"/>
            </w:tcBorders>
          </w:tcPr>
          <w:p w:rsidR="00137DBC" w:rsidRPr="00952792" w:rsidRDefault="00137DBC"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137DBC" w:rsidRPr="00952792" w:rsidRDefault="00137DBC" w:rsidP="00D50A9F">
            <w:pPr>
              <w:pStyle w:val="Contenidodelatabla"/>
              <w:spacing w:line="276" w:lineRule="auto"/>
              <w:jc w:val="right"/>
              <w:rPr>
                <w:rFonts w:ascii="Arial" w:hAnsi="Arial" w:cs="Arial"/>
                <w:sz w:val="2"/>
                <w:szCs w:val="2"/>
              </w:rPr>
            </w:pPr>
          </w:p>
        </w:tc>
        <w:tc>
          <w:tcPr>
            <w:tcW w:w="2268" w:type="dxa"/>
            <w:tcBorders>
              <w:top w:val="single" w:sz="12" w:space="0" w:color="auto"/>
            </w:tcBorders>
          </w:tcPr>
          <w:p w:rsidR="00137DBC" w:rsidRPr="00952792" w:rsidRDefault="00137DBC" w:rsidP="00BA4B87">
            <w:pPr>
              <w:pStyle w:val="Contenidodelatabla"/>
              <w:spacing w:line="276" w:lineRule="auto"/>
              <w:jc w:val="right"/>
              <w:rPr>
                <w:rFonts w:ascii="Arial" w:hAnsi="Arial" w:cs="Arial"/>
                <w:sz w:val="2"/>
                <w:szCs w:val="2"/>
              </w:rPr>
            </w:pPr>
          </w:p>
        </w:tc>
      </w:tr>
      <w:tr w:rsidR="00137DBC" w:rsidRPr="00952792" w:rsidTr="007C7E0F">
        <w:tc>
          <w:tcPr>
            <w:tcW w:w="5387" w:type="dxa"/>
            <w:tcBorders>
              <w:bottom w:val="single" w:sz="4" w:space="0" w:color="auto"/>
            </w:tcBorders>
            <w:shd w:val="clear" w:color="auto" w:fill="auto"/>
          </w:tcPr>
          <w:p w:rsidR="00137DBC" w:rsidRPr="00952792" w:rsidRDefault="00137DBC" w:rsidP="00BA4B87">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rsidR="00137DBC" w:rsidRPr="00952792" w:rsidRDefault="00137DBC"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 (</w:t>
            </w:r>
            <w:r>
              <w:rPr>
                <w:rFonts w:ascii="Arial" w:hAnsi="Arial" w:cs="Arial"/>
                <w:b/>
                <w:bCs/>
                <w:sz w:val="20"/>
                <w:szCs w:val="20"/>
              </w:rPr>
              <w:t>428,254.30</w:t>
            </w:r>
            <w:r w:rsidRPr="00952792">
              <w:rPr>
                <w:rFonts w:ascii="Arial" w:hAnsi="Arial" w:cs="Arial"/>
                <w:b/>
                <w:bCs/>
                <w:sz w:val="20"/>
                <w:szCs w:val="20"/>
              </w:rPr>
              <w:t>)</w:t>
            </w:r>
          </w:p>
        </w:tc>
        <w:tc>
          <w:tcPr>
            <w:tcW w:w="2268" w:type="dxa"/>
            <w:tcBorders>
              <w:bottom w:val="single" w:sz="4" w:space="0" w:color="auto"/>
            </w:tcBorders>
            <w:shd w:val="clear" w:color="auto" w:fill="auto"/>
          </w:tcPr>
          <w:p w:rsidR="00137DBC" w:rsidRPr="00952792" w:rsidRDefault="00137DBC" w:rsidP="00137DBC">
            <w:pPr>
              <w:pStyle w:val="Contenidodelatabla"/>
              <w:spacing w:line="276" w:lineRule="auto"/>
              <w:jc w:val="right"/>
              <w:rPr>
                <w:rFonts w:ascii="Arial" w:hAnsi="Arial" w:cs="Arial"/>
                <w:sz w:val="20"/>
                <w:szCs w:val="20"/>
              </w:rPr>
            </w:pPr>
            <w:r w:rsidRPr="00952792">
              <w:rPr>
                <w:rFonts w:ascii="Arial" w:hAnsi="Arial" w:cs="Arial"/>
                <w:b/>
                <w:bCs/>
                <w:sz w:val="20"/>
                <w:szCs w:val="20"/>
              </w:rPr>
              <w:t>$ (</w:t>
            </w:r>
            <w:r>
              <w:rPr>
                <w:rFonts w:ascii="Arial" w:hAnsi="Arial" w:cs="Arial"/>
                <w:b/>
                <w:bCs/>
                <w:sz w:val="20"/>
                <w:szCs w:val="20"/>
              </w:rPr>
              <w:t>428,254.30</w:t>
            </w:r>
            <w:r w:rsidRPr="00952792">
              <w:rPr>
                <w:rFonts w:ascii="Arial" w:hAnsi="Arial" w:cs="Arial"/>
                <w:b/>
                <w:bCs/>
                <w:sz w:val="20"/>
                <w:szCs w:val="20"/>
              </w:rPr>
              <w:t>)</w:t>
            </w:r>
          </w:p>
        </w:tc>
      </w:tr>
    </w:tbl>
    <w:p w:rsidR="00EA0FD5" w:rsidRDefault="00EA0FD5" w:rsidP="00BA4B87">
      <w:pPr>
        <w:spacing w:line="276" w:lineRule="auto"/>
        <w:jc w:val="both"/>
        <w:rPr>
          <w:rFonts w:ascii="Arial" w:hAnsi="Arial" w:cs="Arial"/>
          <w:sz w:val="20"/>
          <w:szCs w:val="20"/>
        </w:rPr>
      </w:pPr>
    </w:p>
    <w:p w:rsidR="007433C3" w:rsidRPr="00952792" w:rsidRDefault="007433C3"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61"/>
        <w:gridCol w:w="1842"/>
        <w:gridCol w:w="1843"/>
        <w:gridCol w:w="1985"/>
        <w:gridCol w:w="1275"/>
      </w:tblGrid>
      <w:tr w:rsidR="00736E70" w:rsidRPr="00952792" w:rsidTr="00137DBC">
        <w:tc>
          <w:tcPr>
            <w:tcW w:w="3261" w:type="dxa"/>
            <w:tcBorders>
              <w:right w:val="single" w:sz="4" w:space="0" w:color="939395"/>
            </w:tcBorders>
            <w:shd w:val="clear" w:color="auto" w:fill="D9D9D9"/>
          </w:tcPr>
          <w:p w:rsidR="00C1051B" w:rsidRPr="00952792" w:rsidRDefault="008956A6" w:rsidP="00BA4B87">
            <w:pPr>
              <w:tabs>
                <w:tab w:val="left" w:pos="917"/>
                <w:tab w:val="left" w:pos="2167"/>
                <w:tab w:val="left" w:pos="2839"/>
              </w:tabs>
              <w:spacing w:line="276" w:lineRule="auto"/>
              <w:rPr>
                <w:rFonts w:ascii="Arial" w:hAnsi="Arial" w:cs="Arial"/>
                <w:b/>
                <w:sz w:val="20"/>
                <w:szCs w:val="20"/>
              </w:rPr>
            </w:pPr>
            <w:r w:rsidRPr="00952792">
              <w:rPr>
                <w:rFonts w:ascii="Arial" w:hAnsi="Arial" w:cs="Arial"/>
                <w:b/>
                <w:sz w:val="20"/>
                <w:szCs w:val="20"/>
              </w:rPr>
              <w:t>DEPRECIACIÓN ACUMULADA DE BIENES MUEBLES</w:t>
            </w:r>
          </w:p>
        </w:tc>
        <w:tc>
          <w:tcPr>
            <w:tcW w:w="1842" w:type="dxa"/>
            <w:tcBorders>
              <w:left w:val="single" w:sz="4" w:space="0" w:color="939395"/>
              <w:right w:val="single" w:sz="4" w:space="0" w:color="939395"/>
            </w:tcBorders>
            <w:shd w:val="clear" w:color="auto" w:fill="D9D9D9"/>
          </w:tcPr>
          <w:p w:rsidR="00C1051B" w:rsidRPr="00952792" w:rsidRDefault="00C1051B" w:rsidP="00BA4B87">
            <w:pPr>
              <w:tabs>
                <w:tab w:val="left" w:pos="917"/>
                <w:tab w:val="left" w:pos="2167"/>
                <w:tab w:val="left" w:pos="2839"/>
              </w:tabs>
              <w:spacing w:line="276" w:lineRule="auto"/>
              <w:jc w:val="center"/>
              <w:rPr>
                <w:rFonts w:ascii="Arial" w:hAnsi="Arial" w:cs="Arial"/>
                <w:b/>
                <w:sz w:val="20"/>
                <w:szCs w:val="20"/>
              </w:rPr>
            </w:pPr>
            <w:r w:rsidRPr="00952792">
              <w:rPr>
                <w:rFonts w:ascii="Arial" w:hAnsi="Arial" w:cs="Arial"/>
                <w:b/>
                <w:sz w:val="20"/>
                <w:szCs w:val="20"/>
              </w:rPr>
              <w:t>MONTO DEL BIEN</w:t>
            </w:r>
          </w:p>
        </w:tc>
        <w:tc>
          <w:tcPr>
            <w:tcW w:w="1843" w:type="dxa"/>
            <w:tcBorders>
              <w:left w:val="single" w:sz="4" w:space="0" w:color="939395"/>
              <w:right w:val="single" w:sz="4" w:space="0" w:color="939395"/>
            </w:tcBorders>
            <w:shd w:val="clear" w:color="auto" w:fill="D9D9D9"/>
          </w:tcPr>
          <w:p w:rsidR="00C1051B" w:rsidRPr="00952792" w:rsidRDefault="00C1051B" w:rsidP="00BA4B87">
            <w:pPr>
              <w:tabs>
                <w:tab w:val="left" w:pos="917"/>
                <w:tab w:val="left" w:pos="2167"/>
                <w:tab w:val="left" w:pos="2839"/>
              </w:tabs>
              <w:spacing w:line="276" w:lineRule="auto"/>
              <w:jc w:val="center"/>
              <w:rPr>
                <w:rFonts w:ascii="Arial" w:hAnsi="Arial" w:cs="Arial"/>
                <w:b/>
                <w:sz w:val="20"/>
                <w:szCs w:val="20"/>
              </w:rPr>
            </w:pPr>
            <w:r w:rsidRPr="00952792">
              <w:rPr>
                <w:rFonts w:ascii="Arial" w:hAnsi="Arial" w:cs="Arial"/>
                <w:b/>
                <w:sz w:val="20"/>
                <w:szCs w:val="20"/>
              </w:rPr>
              <w:t>DEPRECIACIÓN DEL EJERCICIO</w:t>
            </w:r>
          </w:p>
        </w:tc>
        <w:tc>
          <w:tcPr>
            <w:tcW w:w="1985" w:type="dxa"/>
            <w:tcBorders>
              <w:left w:val="single" w:sz="4" w:space="0" w:color="939395"/>
              <w:right w:val="single" w:sz="4" w:space="0" w:color="939395"/>
            </w:tcBorders>
            <w:shd w:val="clear" w:color="auto" w:fill="D9D9D9"/>
          </w:tcPr>
          <w:p w:rsidR="00C1051B" w:rsidRPr="00952792" w:rsidRDefault="00C1051B" w:rsidP="00BA4B87">
            <w:pPr>
              <w:tabs>
                <w:tab w:val="left" w:pos="917"/>
                <w:tab w:val="left" w:pos="2167"/>
                <w:tab w:val="left" w:pos="2839"/>
              </w:tabs>
              <w:spacing w:line="276" w:lineRule="auto"/>
              <w:jc w:val="center"/>
              <w:rPr>
                <w:rFonts w:ascii="Arial" w:hAnsi="Arial" w:cs="Arial"/>
                <w:b/>
                <w:sz w:val="20"/>
                <w:szCs w:val="20"/>
              </w:rPr>
            </w:pPr>
            <w:r w:rsidRPr="00952792">
              <w:rPr>
                <w:rFonts w:ascii="Arial" w:hAnsi="Arial" w:cs="Arial"/>
                <w:b/>
                <w:sz w:val="20"/>
                <w:szCs w:val="20"/>
              </w:rPr>
              <w:t>DEPRECIACIÓN ACUMULADA</w:t>
            </w:r>
          </w:p>
        </w:tc>
        <w:tc>
          <w:tcPr>
            <w:tcW w:w="1275" w:type="dxa"/>
            <w:tcBorders>
              <w:left w:val="single" w:sz="4" w:space="0" w:color="939395"/>
            </w:tcBorders>
            <w:shd w:val="clear" w:color="auto" w:fill="D9D9D9"/>
          </w:tcPr>
          <w:p w:rsidR="00C1051B" w:rsidRPr="00952792" w:rsidRDefault="00C1051B" w:rsidP="00BA4B87">
            <w:pPr>
              <w:tabs>
                <w:tab w:val="left" w:pos="917"/>
                <w:tab w:val="left" w:pos="2167"/>
                <w:tab w:val="left" w:pos="2839"/>
              </w:tabs>
              <w:spacing w:line="276" w:lineRule="auto"/>
              <w:jc w:val="center"/>
              <w:rPr>
                <w:rFonts w:ascii="Arial" w:hAnsi="Arial" w:cs="Arial"/>
                <w:b/>
                <w:sz w:val="20"/>
                <w:szCs w:val="20"/>
              </w:rPr>
            </w:pPr>
            <w:r w:rsidRPr="00952792">
              <w:rPr>
                <w:rFonts w:ascii="Arial" w:hAnsi="Arial" w:cs="Arial"/>
                <w:b/>
                <w:sz w:val="20"/>
                <w:szCs w:val="20"/>
              </w:rPr>
              <w:t>TASA APLICADA</w:t>
            </w:r>
          </w:p>
        </w:tc>
      </w:tr>
      <w:tr w:rsidR="00137DBC" w:rsidRPr="00952792" w:rsidTr="00137DBC">
        <w:tc>
          <w:tcPr>
            <w:tcW w:w="3261" w:type="dxa"/>
          </w:tcPr>
          <w:p w:rsidR="00137DBC" w:rsidRPr="00952792" w:rsidRDefault="00137DBC" w:rsidP="00BA4B87">
            <w:pPr>
              <w:pStyle w:val="Contenidodelatabla"/>
              <w:tabs>
                <w:tab w:val="left" w:pos="2839"/>
              </w:tabs>
              <w:spacing w:line="276" w:lineRule="auto"/>
              <w:rPr>
                <w:rFonts w:ascii="Arial" w:hAnsi="Arial" w:cs="Arial"/>
                <w:b/>
                <w:sz w:val="20"/>
                <w:szCs w:val="20"/>
              </w:rPr>
            </w:pPr>
            <w:r w:rsidRPr="00952792">
              <w:rPr>
                <w:rFonts w:ascii="Arial" w:hAnsi="Arial" w:cs="Arial"/>
                <w:b/>
                <w:sz w:val="20"/>
                <w:szCs w:val="20"/>
              </w:rPr>
              <w:t>Mobiliario y Equipo de Administración</w:t>
            </w:r>
          </w:p>
        </w:tc>
        <w:tc>
          <w:tcPr>
            <w:tcW w:w="1842" w:type="dxa"/>
          </w:tcPr>
          <w:p w:rsidR="00137DBC" w:rsidRPr="00952792" w:rsidRDefault="00137DBC" w:rsidP="00D50A9F">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 xml:space="preserve">$ </w:t>
            </w:r>
            <w:r w:rsidR="00BB03C1" w:rsidRPr="00AF5E7E">
              <w:rPr>
                <w:rFonts w:ascii="Arial" w:hAnsi="Arial" w:cs="Arial"/>
                <w:sz w:val="20"/>
                <w:szCs w:val="20"/>
              </w:rPr>
              <w:t>224,077,029.73</w:t>
            </w:r>
          </w:p>
        </w:tc>
        <w:tc>
          <w:tcPr>
            <w:tcW w:w="1843" w:type="dxa"/>
          </w:tcPr>
          <w:p w:rsidR="00137DBC" w:rsidRPr="00952792" w:rsidRDefault="00137DBC" w:rsidP="00137DBC">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w:t>
            </w:r>
            <w:r w:rsidR="00986C89">
              <w:rPr>
                <w:rFonts w:ascii="Arial" w:hAnsi="Arial" w:cs="Arial"/>
                <w:sz w:val="20"/>
                <w:szCs w:val="20"/>
              </w:rPr>
              <w:t xml:space="preserve">             </w:t>
            </w:r>
            <w:r>
              <w:rPr>
                <w:rFonts w:ascii="Arial" w:hAnsi="Arial" w:cs="Arial"/>
                <w:sz w:val="20"/>
                <w:szCs w:val="20"/>
              </w:rPr>
              <w:t xml:space="preserve"> 0</w:t>
            </w:r>
          </w:p>
        </w:tc>
        <w:tc>
          <w:tcPr>
            <w:tcW w:w="1985" w:type="dxa"/>
          </w:tcPr>
          <w:p w:rsidR="00137DBC" w:rsidRPr="00952792" w:rsidRDefault="00137DBC" w:rsidP="00D50A9F">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w:t>
            </w:r>
            <w:r w:rsidRPr="00125612">
              <w:rPr>
                <w:rFonts w:ascii="Arial" w:hAnsi="Arial" w:cs="Arial"/>
                <w:sz w:val="20"/>
                <w:szCs w:val="20"/>
              </w:rPr>
              <w:t>(73,299.10)</w:t>
            </w:r>
          </w:p>
          <w:p w:rsidR="00137DBC" w:rsidRPr="00952792" w:rsidRDefault="00137DBC" w:rsidP="00D50A9F">
            <w:pPr>
              <w:pStyle w:val="Contenidodelatabla"/>
              <w:tabs>
                <w:tab w:val="left" w:pos="2839"/>
              </w:tabs>
              <w:spacing w:line="276" w:lineRule="auto"/>
              <w:jc w:val="right"/>
              <w:rPr>
                <w:rFonts w:ascii="Arial" w:hAnsi="Arial" w:cs="Arial"/>
                <w:sz w:val="20"/>
                <w:szCs w:val="20"/>
              </w:rPr>
            </w:pPr>
          </w:p>
        </w:tc>
        <w:tc>
          <w:tcPr>
            <w:tcW w:w="1275" w:type="dxa"/>
          </w:tcPr>
          <w:p w:rsidR="00137DBC" w:rsidRPr="00952792" w:rsidRDefault="00137DBC" w:rsidP="00BA4B87">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20 y 33.3 %</w:t>
            </w:r>
          </w:p>
        </w:tc>
      </w:tr>
      <w:tr w:rsidR="00137DBC" w:rsidRPr="00952792" w:rsidTr="00137DBC">
        <w:tc>
          <w:tcPr>
            <w:tcW w:w="3261" w:type="dxa"/>
          </w:tcPr>
          <w:p w:rsidR="00137DBC" w:rsidRPr="00952792" w:rsidRDefault="00137DBC" w:rsidP="00BA4B87">
            <w:pPr>
              <w:pStyle w:val="Contenidodelatabla"/>
              <w:tabs>
                <w:tab w:val="left" w:pos="2839"/>
              </w:tabs>
              <w:spacing w:line="276" w:lineRule="auto"/>
              <w:rPr>
                <w:rFonts w:ascii="Arial" w:hAnsi="Arial" w:cs="Arial"/>
                <w:sz w:val="20"/>
                <w:szCs w:val="20"/>
                <w:u w:val="single"/>
              </w:rPr>
            </w:pPr>
            <w:r w:rsidRPr="00952792">
              <w:rPr>
                <w:rFonts w:ascii="Arial" w:hAnsi="Arial" w:cs="Arial"/>
                <w:b/>
                <w:sz w:val="20"/>
                <w:szCs w:val="20"/>
              </w:rPr>
              <w:t>Vehículos y Equipo de Transporte</w:t>
            </w:r>
          </w:p>
        </w:tc>
        <w:tc>
          <w:tcPr>
            <w:tcW w:w="1842" w:type="dxa"/>
          </w:tcPr>
          <w:p w:rsidR="00137DBC" w:rsidRPr="00952792" w:rsidRDefault="00766982" w:rsidP="00D50A9F">
            <w:pPr>
              <w:pStyle w:val="Contenidodelatabla"/>
              <w:tabs>
                <w:tab w:val="left" w:pos="2839"/>
              </w:tabs>
              <w:spacing w:line="276" w:lineRule="auto"/>
              <w:jc w:val="right"/>
              <w:rPr>
                <w:rFonts w:ascii="Arial" w:hAnsi="Arial" w:cs="Arial"/>
                <w:sz w:val="20"/>
                <w:szCs w:val="20"/>
              </w:rPr>
            </w:pPr>
            <w:r w:rsidRPr="00766982">
              <w:rPr>
                <w:rFonts w:ascii="Arial" w:hAnsi="Arial" w:cs="Arial"/>
                <w:sz w:val="20"/>
                <w:szCs w:val="20"/>
              </w:rPr>
              <w:t>16,437,913.11</w:t>
            </w:r>
          </w:p>
        </w:tc>
        <w:tc>
          <w:tcPr>
            <w:tcW w:w="1843" w:type="dxa"/>
          </w:tcPr>
          <w:p w:rsidR="00137DBC" w:rsidRPr="00952792" w:rsidRDefault="00137DBC" w:rsidP="00BA4B87">
            <w:pPr>
              <w:pStyle w:val="Contenidodelatabla"/>
              <w:tabs>
                <w:tab w:val="left" w:pos="2839"/>
              </w:tabs>
              <w:spacing w:line="276" w:lineRule="auto"/>
              <w:jc w:val="right"/>
              <w:rPr>
                <w:rFonts w:ascii="Arial" w:hAnsi="Arial" w:cs="Arial"/>
                <w:sz w:val="20"/>
                <w:szCs w:val="20"/>
              </w:rPr>
            </w:pPr>
            <w:r>
              <w:rPr>
                <w:rFonts w:ascii="Arial" w:hAnsi="Arial" w:cs="Arial"/>
                <w:sz w:val="20"/>
                <w:szCs w:val="20"/>
              </w:rPr>
              <w:t>0</w:t>
            </w:r>
          </w:p>
        </w:tc>
        <w:tc>
          <w:tcPr>
            <w:tcW w:w="1985" w:type="dxa"/>
          </w:tcPr>
          <w:p w:rsidR="00137DBC" w:rsidRPr="00952792" w:rsidRDefault="00137DBC" w:rsidP="00D50A9F">
            <w:pPr>
              <w:pStyle w:val="Contenidodelatabla"/>
              <w:tabs>
                <w:tab w:val="left" w:pos="2839"/>
              </w:tabs>
              <w:spacing w:line="276" w:lineRule="auto"/>
              <w:jc w:val="right"/>
              <w:rPr>
                <w:rFonts w:ascii="Arial" w:hAnsi="Arial" w:cs="Arial"/>
                <w:sz w:val="20"/>
                <w:szCs w:val="20"/>
              </w:rPr>
            </w:pPr>
            <w:r w:rsidRPr="00125612">
              <w:rPr>
                <w:rFonts w:ascii="Arial" w:hAnsi="Arial" w:cs="Arial"/>
                <w:sz w:val="20"/>
                <w:szCs w:val="20"/>
              </w:rPr>
              <w:t>(342,355.20)</w:t>
            </w:r>
          </w:p>
        </w:tc>
        <w:tc>
          <w:tcPr>
            <w:tcW w:w="1275" w:type="dxa"/>
          </w:tcPr>
          <w:p w:rsidR="00137DBC" w:rsidRPr="00952792" w:rsidRDefault="00137DBC" w:rsidP="00BA4B87">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20 %</w:t>
            </w:r>
          </w:p>
        </w:tc>
      </w:tr>
      <w:tr w:rsidR="00137DBC" w:rsidRPr="00952792" w:rsidTr="00137DBC">
        <w:tc>
          <w:tcPr>
            <w:tcW w:w="3261" w:type="dxa"/>
          </w:tcPr>
          <w:p w:rsidR="00137DBC" w:rsidRPr="00952792" w:rsidRDefault="00137DBC" w:rsidP="00BA4B87">
            <w:pPr>
              <w:pStyle w:val="Contenidodelatabla"/>
              <w:tabs>
                <w:tab w:val="left" w:pos="2839"/>
              </w:tabs>
              <w:spacing w:line="276" w:lineRule="auto"/>
              <w:rPr>
                <w:rFonts w:ascii="Arial" w:hAnsi="Arial" w:cs="Arial"/>
                <w:sz w:val="20"/>
                <w:szCs w:val="20"/>
                <w:u w:val="single"/>
              </w:rPr>
            </w:pPr>
            <w:r w:rsidRPr="00952792">
              <w:rPr>
                <w:rFonts w:ascii="Arial" w:hAnsi="Arial" w:cs="Arial"/>
                <w:b/>
                <w:sz w:val="20"/>
                <w:szCs w:val="20"/>
              </w:rPr>
              <w:t>Maquinaria, Otros Equipos y Herramientas</w:t>
            </w:r>
          </w:p>
        </w:tc>
        <w:tc>
          <w:tcPr>
            <w:tcW w:w="1842" w:type="dxa"/>
          </w:tcPr>
          <w:p w:rsidR="00137DBC" w:rsidRPr="00952792" w:rsidRDefault="00BB03C1" w:rsidP="00D50A9F">
            <w:pPr>
              <w:pStyle w:val="Contenidodelatabla"/>
              <w:tabs>
                <w:tab w:val="left" w:pos="2839"/>
              </w:tabs>
              <w:spacing w:line="276" w:lineRule="auto"/>
              <w:jc w:val="right"/>
              <w:rPr>
                <w:rFonts w:ascii="Arial" w:hAnsi="Arial" w:cs="Arial"/>
                <w:sz w:val="20"/>
                <w:szCs w:val="20"/>
              </w:rPr>
            </w:pPr>
            <w:r w:rsidRPr="00AF5E7E">
              <w:rPr>
                <w:rFonts w:ascii="Arial" w:hAnsi="Arial" w:cs="Arial"/>
                <w:sz w:val="20"/>
                <w:szCs w:val="20"/>
              </w:rPr>
              <w:t>2,132,531.81</w:t>
            </w:r>
          </w:p>
        </w:tc>
        <w:tc>
          <w:tcPr>
            <w:tcW w:w="1843" w:type="dxa"/>
          </w:tcPr>
          <w:p w:rsidR="00137DBC" w:rsidRPr="00952792" w:rsidRDefault="00137DBC" w:rsidP="00BA4B87">
            <w:pPr>
              <w:pStyle w:val="Contenidodelatabla"/>
              <w:tabs>
                <w:tab w:val="left" w:pos="2839"/>
              </w:tabs>
              <w:spacing w:line="276" w:lineRule="auto"/>
              <w:jc w:val="right"/>
              <w:rPr>
                <w:rFonts w:ascii="Arial" w:hAnsi="Arial" w:cs="Arial"/>
                <w:sz w:val="20"/>
                <w:szCs w:val="20"/>
              </w:rPr>
            </w:pPr>
            <w:r>
              <w:rPr>
                <w:rFonts w:ascii="Arial" w:hAnsi="Arial" w:cs="Arial"/>
                <w:sz w:val="20"/>
                <w:szCs w:val="20"/>
              </w:rPr>
              <w:t>0</w:t>
            </w:r>
          </w:p>
        </w:tc>
        <w:tc>
          <w:tcPr>
            <w:tcW w:w="1985" w:type="dxa"/>
          </w:tcPr>
          <w:p w:rsidR="00137DBC" w:rsidRPr="00952792" w:rsidRDefault="00137DBC" w:rsidP="00D50A9F">
            <w:pPr>
              <w:pStyle w:val="Contenidodelatabla"/>
              <w:tabs>
                <w:tab w:val="left" w:pos="2839"/>
              </w:tabs>
              <w:spacing w:line="276" w:lineRule="auto"/>
              <w:jc w:val="right"/>
              <w:rPr>
                <w:rFonts w:ascii="Arial" w:hAnsi="Arial" w:cs="Arial"/>
                <w:sz w:val="20"/>
                <w:szCs w:val="20"/>
              </w:rPr>
            </w:pPr>
            <w:r w:rsidRPr="00125612">
              <w:rPr>
                <w:rFonts w:ascii="Arial" w:hAnsi="Arial" w:cs="Arial"/>
                <w:sz w:val="20"/>
                <w:szCs w:val="20"/>
              </w:rPr>
              <w:t>(12,600.00)</w:t>
            </w:r>
          </w:p>
        </w:tc>
        <w:tc>
          <w:tcPr>
            <w:tcW w:w="1275" w:type="dxa"/>
          </w:tcPr>
          <w:p w:rsidR="00137DBC" w:rsidRPr="00952792" w:rsidRDefault="00137DBC" w:rsidP="00BA4B87">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10 %</w:t>
            </w:r>
          </w:p>
        </w:tc>
      </w:tr>
      <w:tr w:rsidR="00736E70" w:rsidRPr="00952792" w:rsidTr="00137DBC">
        <w:tc>
          <w:tcPr>
            <w:tcW w:w="3261" w:type="dxa"/>
            <w:tcBorders>
              <w:top w:val="single" w:sz="12" w:space="0" w:color="auto"/>
            </w:tcBorders>
          </w:tcPr>
          <w:p w:rsidR="002A6388" w:rsidRPr="00952792" w:rsidRDefault="002A6388" w:rsidP="00BA4B87">
            <w:pPr>
              <w:pStyle w:val="Contenidodelatabla"/>
              <w:tabs>
                <w:tab w:val="left" w:pos="2839"/>
              </w:tabs>
              <w:spacing w:line="276" w:lineRule="auto"/>
              <w:rPr>
                <w:rFonts w:ascii="Arial" w:hAnsi="Arial" w:cs="Arial"/>
                <w:b/>
                <w:sz w:val="2"/>
                <w:szCs w:val="2"/>
              </w:rPr>
            </w:pPr>
          </w:p>
        </w:tc>
        <w:tc>
          <w:tcPr>
            <w:tcW w:w="1842" w:type="dxa"/>
            <w:tcBorders>
              <w:top w:val="single" w:sz="12" w:space="0" w:color="auto"/>
            </w:tcBorders>
          </w:tcPr>
          <w:p w:rsidR="002A6388" w:rsidRPr="00952792" w:rsidRDefault="002A6388" w:rsidP="00BA4B87">
            <w:pPr>
              <w:pStyle w:val="Contenidodelatabla"/>
              <w:tabs>
                <w:tab w:val="left" w:pos="2839"/>
              </w:tabs>
              <w:spacing w:line="276" w:lineRule="auto"/>
              <w:jc w:val="right"/>
              <w:rPr>
                <w:rFonts w:ascii="Arial" w:hAnsi="Arial" w:cs="Arial"/>
                <w:sz w:val="2"/>
                <w:szCs w:val="2"/>
              </w:rPr>
            </w:pPr>
          </w:p>
        </w:tc>
        <w:tc>
          <w:tcPr>
            <w:tcW w:w="1843" w:type="dxa"/>
            <w:tcBorders>
              <w:top w:val="single" w:sz="12" w:space="0" w:color="auto"/>
            </w:tcBorders>
          </w:tcPr>
          <w:p w:rsidR="002A6388" w:rsidRPr="00952792" w:rsidRDefault="002A6388" w:rsidP="00BA4B87">
            <w:pPr>
              <w:pStyle w:val="Contenidodelatabla"/>
              <w:tabs>
                <w:tab w:val="left" w:pos="2839"/>
              </w:tabs>
              <w:spacing w:line="276" w:lineRule="auto"/>
              <w:jc w:val="right"/>
              <w:rPr>
                <w:rFonts w:ascii="Arial" w:hAnsi="Arial" w:cs="Arial"/>
                <w:sz w:val="2"/>
                <w:szCs w:val="2"/>
              </w:rPr>
            </w:pPr>
          </w:p>
        </w:tc>
        <w:tc>
          <w:tcPr>
            <w:tcW w:w="1985" w:type="dxa"/>
            <w:tcBorders>
              <w:top w:val="single" w:sz="12" w:space="0" w:color="auto"/>
            </w:tcBorders>
          </w:tcPr>
          <w:p w:rsidR="002A6388" w:rsidRPr="00952792" w:rsidRDefault="002A6388" w:rsidP="00BA4B87">
            <w:pPr>
              <w:pStyle w:val="Contenidodelatabla"/>
              <w:tabs>
                <w:tab w:val="left" w:pos="2839"/>
              </w:tabs>
              <w:spacing w:line="276" w:lineRule="auto"/>
              <w:jc w:val="right"/>
              <w:rPr>
                <w:rFonts w:ascii="Arial" w:hAnsi="Arial" w:cs="Arial"/>
                <w:sz w:val="2"/>
                <w:szCs w:val="2"/>
              </w:rPr>
            </w:pPr>
          </w:p>
        </w:tc>
        <w:tc>
          <w:tcPr>
            <w:tcW w:w="1275" w:type="dxa"/>
            <w:tcBorders>
              <w:top w:val="single" w:sz="12" w:space="0" w:color="auto"/>
            </w:tcBorders>
          </w:tcPr>
          <w:p w:rsidR="002A6388" w:rsidRPr="00952792" w:rsidRDefault="002A6388" w:rsidP="00BA4B87">
            <w:pPr>
              <w:pStyle w:val="Contenidodelatabla"/>
              <w:tabs>
                <w:tab w:val="left" w:pos="2839"/>
              </w:tabs>
              <w:spacing w:line="276" w:lineRule="auto"/>
              <w:jc w:val="right"/>
              <w:rPr>
                <w:rFonts w:ascii="Arial" w:hAnsi="Arial" w:cs="Arial"/>
                <w:sz w:val="2"/>
                <w:szCs w:val="2"/>
              </w:rPr>
            </w:pPr>
          </w:p>
        </w:tc>
      </w:tr>
      <w:tr w:rsidR="00736E70" w:rsidRPr="00952792" w:rsidTr="00137DBC">
        <w:tc>
          <w:tcPr>
            <w:tcW w:w="3261" w:type="dxa"/>
            <w:tcBorders>
              <w:bottom w:val="single" w:sz="4" w:space="0" w:color="auto"/>
            </w:tcBorders>
            <w:shd w:val="clear" w:color="auto" w:fill="auto"/>
          </w:tcPr>
          <w:p w:rsidR="002A6388" w:rsidRPr="00952792" w:rsidRDefault="002A6388" w:rsidP="00BA4B87">
            <w:pPr>
              <w:pStyle w:val="Contenidodelatabla"/>
              <w:tabs>
                <w:tab w:val="left" w:pos="2839"/>
              </w:tabs>
              <w:spacing w:line="276" w:lineRule="auto"/>
              <w:jc w:val="right"/>
              <w:rPr>
                <w:rFonts w:ascii="Arial" w:hAnsi="Arial" w:cs="Arial"/>
                <w:b/>
                <w:bCs/>
                <w:sz w:val="20"/>
                <w:szCs w:val="20"/>
              </w:rPr>
            </w:pPr>
            <w:r w:rsidRPr="00952792">
              <w:rPr>
                <w:rFonts w:ascii="Arial" w:hAnsi="Arial" w:cs="Arial"/>
                <w:b/>
                <w:bCs/>
                <w:sz w:val="20"/>
                <w:szCs w:val="20"/>
              </w:rPr>
              <w:t>SUMAS</w:t>
            </w:r>
          </w:p>
        </w:tc>
        <w:tc>
          <w:tcPr>
            <w:tcW w:w="1842" w:type="dxa"/>
            <w:tcBorders>
              <w:bottom w:val="single" w:sz="4" w:space="0" w:color="auto"/>
            </w:tcBorders>
            <w:shd w:val="clear" w:color="auto" w:fill="auto"/>
          </w:tcPr>
          <w:p w:rsidR="002A6388" w:rsidRPr="00952792" w:rsidRDefault="002A6388" w:rsidP="00986C89">
            <w:pPr>
              <w:pStyle w:val="Contenidodelatabla"/>
              <w:tabs>
                <w:tab w:val="left" w:pos="2839"/>
              </w:tabs>
              <w:spacing w:line="276" w:lineRule="auto"/>
              <w:jc w:val="right"/>
              <w:rPr>
                <w:rFonts w:ascii="Arial" w:hAnsi="Arial" w:cs="Arial"/>
                <w:b/>
                <w:bCs/>
                <w:sz w:val="20"/>
                <w:szCs w:val="20"/>
              </w:rPr>
            </w:pPr>
            <w:r w:rsidRPr="00952792">
              <w:rPr>
                <w:rFonts w:ascii="Arial" w:hAnsi="Arial" w:cs="Arial"/>
                <w:b/>
                <w:bCs/>
                <w:sz w:val="20"/>
                <w:szCs w:val="20"/>
              </w:rPr>
              <w:t xml:space="preserve">$ </w:t>
            </w:r>
            <w:r w:rsidR="00BB03C1" w:rsidRPr="00BB03C1">
              <w:rPr>
                <w:rFonts w:ascii="Arial" w:hAnsi="Arial" w:cs="Arial"/>
                <w:b/>
                <w:bCs/>
                <w:sz w:val="20"/>
                <w:szCs w:val="20"/>
              </w:rPr>
              <w:t>242</w:t>
            </w:r>
            <w:r w:rsidR="00BB03C1">
              <w:rPr>
                <w:rFonts w:ascii="Arial" w:hAnsi="Arial" w:cs="Arial"/>
                <w:b/>
                <w:bCs/>
                <w:sz w:val="20"/>
                <w:szCs w:val="20"/>
              </w:rPr>
              <w:t>,</w:t>
            </w:r>
            <w:r w:rsidR="00BB03C1" w:rsidRPr="00BB03C1">
              <w:rPr>
                <w:rFonts w:ascii="Arial" w:hAnsi="Arial" w:cs="Arial"/>
                <w:b/>
                <w:bCs/>
                <w:sz w:val="20"/>
                <w:szCs w:val="20"/>
              </w:rPr>
              <w:t>647</w:t>
            </w:r>
            <w:r w:rsidR="00BB03C1">
              <w:rPr>
                <w:rFonts w:ascii="Arial" w:hAnsi="Arial" w:cs="Arial"/>
                <w:b/>
                <w:bCs/>
                <w:sz w:val="20"/>
                <w:szCs w:val="20"/>
              </w:rPr>
              <w:t>,</w:t>
            </w:r>
            <w:r w:rsidR="00BB03C1" w:rsidRPr="00BB03C1">
              <w:rPr>
                <w:rFonts w:ascii="Arial" w:hAnsi="Arial" w:cs="Arial"/>
                <w:b/>
                <w:bCs/>
                <w:sz w:val="20"/>
                <w:szCs w:val="20"/>
              </w:rPr>
              <w:t>474.65</w:t>
            </w:r>
          </w:p>
        </w:tc>
        <w:tc>
          <w:tcPr>
            <w:tcW w:w="1843" w:type="dxa"/>
            <w:tcBorders>
              <w:bottom w:val="single" w:sz="4" w:space="0" w:color="auto"/>
            </w:tcBorders>
            <w:shd w:val="clear" w:color="auto" w:fill="auto"/>
          </w:tcPr>
          <w:p w:rsidR="002A6388" w:rsidRPr="00952792" w:rsidRDefault="002A6388" w:rsidP="00986C89">
            <w:pPr>
              <w:pStyle w:val="Contenidodelatabla"/>
              <w:tabs>
                <w:tab w:val="left" w:pos="2839"/>
              </w:tabs>
              <w:spacing w:line="276" w:lineRule="auto"/>
              <w:jc w:val="right"/>
              <w:rPr>
                <w:rFonts w:ascii="Arial" w:hAnsi="Arial" w:cs="Arial"/>
                <w:b/>
                <w:bCs/>
                <w:sz w:val="20"/>
                <w:szCs w:val="20"/>
              </w:rPr>
            </w:pPr>
            <w:r w:rsidRPr="00952792">
              <w:rPr>
                <w:rFonts w:ascii="Arial" w:hAnsi="Arial" w:cs="Arial"/>
                <w:b/>
                <w:bCs/>
                <w:sz w:val="20"/>
                <w:szCs w:val="20"/>
              </w:rPr>
              <w:t>$</w:t>
            </w:r>
            <w:r w:rsidR="00986C89">
              <w:rPr>
                <w:rFonts w:ascii="Arial" w:hAnsi="Arial" w:cs="Arial"/>
                <w:b/>
                <w:bCs/>
                <w:sz w:val="20"/>
                <w:szCs w:val="20"/>
              </w:rPr>
              <w:t xml:space="preserve">                </w:t>
            </w:r>
            <w:r w:rsidRPr="00952792">
              <w:rPr>
                <w:rFonts w:ascii="Arial" w:hAnsi="Arial" w:cs="Arial"/>
                <w:b/>
                <w:bCs/>
                <w:sz w:val="20"/>
                <w:szCs w:val="20"/>
              </w:rPr>
              <w:t xml:space="preserve"> </w:t>
            </w:r>
            <w:r w:rsidR="00986C89">
              <w:rPr>
                <w:rFonts w:ascii="Arial" w:hAnsi="Arial" w:cs="Arial"/>
                <w:b/>
                <w:bCs/>
                <w:sz w:val="20"/>
                <w:szCs w:val="20"/>
              </w:rPr>
              <w:t>0</w:t>
            </w:r>
          </w:p>
        </w:tc>
        <w:tc>
          <w:tcPr>
            <w:tcW w:w="1985" w:type="dxa"/>
            <w:tcBorders>
              <w:bottom w:val="single" w:sz="4" w:space="0" w:color="auto"/>
            </w:tcBorders>
            <w:shd w:val="clear" w:color="auto" w:fill="auto"/>
          </w:tcPr>
          <w:p w:rsidR="002A6388" w:rsidRPr="00952792" w:rsidRDefault="002A6388" w:rsidP="00137DBC">
            <w:pPr>
              <w:pStyle w:val="Contenidodelatabla"/>
              <w:tabs>
                <w:tab w:val="left" w:pos="2839"/>
              </w:tabs>
              <w:spacing w:line="276" w:lineRule="auto"/>
              <w:jc w:val="right"/>
              <w:rPr>
                <w:rFonts w:ascii="Arial" w:hAnsi="Arial" w:cs="Arial"/>
                <w:b/>
                <w:bCs/>
                <w:sz w:val="20"/>
                <w:szCs w:val="20"/>
              </w:rPr>
            </w:pPr>
            <w:r w:rsidRPr="00952792">
              <w:rPr>
                <w:rFonts w:ascii="Arial" w:hAnsi="Arial" w:cs="Arial"/>
                <w:b/>
                <w:bCs/>
                <w:sz w:val="20"/>
                <w:szCs w:val="20"/>
              </w:rPr>
              <w:t xml:space="preserve">$ </w:t>
            </w:r>
            <w:r w:rsidR="00986C89">
              <w:rPr>
                <w:rFonts w:ascii="Arial" w:hAnsi="Arial" w:cs="Arial"/>
                <w:b/>
                <w:bCs/>
                <w:sz w:val="20"/>
                <w:szCs w:val="20"/>
              </w:rPr>
              <w:t xml:space="preserve"> </w:t>
            </w:r>
            <w:r w:rsidR="00137DBC" w:rsidRPr="00952792">
              <w:rPr>
                <w:rFonts w:ascii="Arial" w:hAnsi="Arial" w:cs="Arial"/>
                <w:b/>
                <w:bCs/>
                <w:sz w:val="20"/>
                <w:szCs w:val="20"/>
              </w:rPr>
              <w:t>(</w:t>
            </w:r>
            <w:r w:rsidR="00137DBC">
              <w:rPr>
                <w:rFonts w:ascii="Arial" w:hAnsi="Arial" w:cs="Arial"/>
                <w:b/>
                <w:bCs/>
                <w:sz w:val="20"/>
                <w:szCs w:val="20"/>
              </w:rPr>
              <w:t>428,254.30</w:t>
            </w:r>
            <w:r w:rsidR="00137DBC" w:rsidRPr="00952792">
              <w:rPr>
                <w:rFonts w:ascii="Arial" w:hAnsi="Arial" w:cs="Arial"/>
                <w:b/>
                <w:bCs/>
                <w:sz w:val="20"/>
                <w:szCs w:val="20"/>
              </w:rPr>
              <w:t>)</w:t>
            </w:r>
          </w:p>
        </w:tc>
        <w:tc>
          <w:tcPr>
            <w:tcW w:w="1275" w:type="dxa"/>
            <w:tcBorders>
              <w:bottom w:val="single" w:sz="4" w:space="0" w:color="auto"/>
            </w:tcBorders>
            <w:shd w:val="clear" w:color="auto" w:fill="auto"/>
          </w:tcPr>
          <w:p w:rsidR="002A6388" w:rsidRPr="00952792" w:rsidRDefault="002A6388" w:rsidP="00BA4B87">
            <w:pPr>
              <w:pStyle w:val="Contenidodelatabla"/>
              <w:tabs>
                <w:tab w:val="left" w:pos="2839"/>
              </w:tabs>
              <w:spacing w:line="276" w:lineRule="auto"/>
              <w:jc w:val="right"/>
              <w:rPr>
                <w:rFonts w:ascii="Arial" w:hAnsi="Arial" w:cs="Arial"/>
                <w:sz w:val="20"/>
                <w:szCs w:val="20"/>
              </w:rPr>
            </w:pPr>
          </w:p>
        </w:tc>
      </w:tr>
    </w:tbl>
    <w:p w:rsidR="0084611D" w:rsidRPr="00952792" w:rsidRDefault="0084611D" w:rsidP="00BA4B87">
      <w:pPr>
        <w:spacing w:line="276" w:lineRule="auto"/>
        <w:jc w:val="both"/>
        <w:rPr>
          <w:rFonts w:ascii="Arial" w:hAnsi="Arial" w:cs="Arial"/>
          <w:sz w:val="20"/>
          <w:szCs w:val="20"/>
        </w:rPr>
      </w:pPr>
    </w:p>
    <w:p w:rsidR="00851C69" w:rsidRPr="00952792" w:rsidRDefault="00851C69" w:rsidP="00BA4B87">
      <w:pPr>
        <w:spacing w:line="276" w:lineRule="auto"/>
        <w:jc w:val="both"/>
        <w:rPr>
          <w:rFonts w:ascii="Arial" w:hAnsi="Arial" w:cs="Arial"/>
          <w:b/>
          <w:bCs/>
          <w:sz w:val="20"/>
          <w:szCs w:val="20"/>
          <w:u w:val="single"/>
        </w:rPr>
      </w:pPr>
    </w:p>
    <w:p w:rsidR="00393F93" w:rsidRPr="00952792" w:rsidRDefault="003456BD" w:rsidP="00BA4B87">
      <w:pPr>
        <w:spacing w:line="276" w:lineRule="auto"/>
        <w:rPr>
          <w:rFonts w:ascii="Arial" w:hAnsi="Arial" w:cs="Arial"/>
          <w:b/>
          <w:i/>
          <w:sz w:val="22"/>
          <w:szCs w:val="22"/>
        </w:rPr>
      </w:pPr>
      <w:r w:rsidRPr="00952792">
        <w:rPr>
          <w:rFonts w:ascii="Arial" w:hAnsi="Arial" w:cs="Arial"/>
          <w:b/>
          <w:i/>
          <w:sz w:val="22"/>
          <w:szCs w:val="22"/>
        </w:rPr>
        <w:t xml:space="preserve">Activos Diferidos </w:t>
      </w:r>
    </w:p>
    <w:p w:rsidR="00393F93" w:rsidRPr="00952792" w:rsidRDefault="00393F93" w:rsidP="00BA4B87">
      <w:pPr>
        <w:spacing w:line="276" w:lineRule="auto"/>
        <w:jc w:val="both"/>
        <w:rPr>
          <w:rFonts w:ascii="Arial" w:hAnsi="Arial" w:cs="Arial"/>
          <w:sz w:val="20"/>
          <w:szCs w:val="20"/>
          <w:u w:val="single"/>
        </w:rPr>
      </w:pPr>
    </w:p>
    <w:p w:rsidR="00393F93" w:rsidRPr="00952792" w:rsidRDefault="00867467" w:rsidP="00BA4B87">
      <w:pPr>
        <w:spacing w:line="276" w:lineRule="auto"/>
        <w:jc w:val="both"/>
        <w:rPr>
          <w:rFonts w:ascii="Arial" w:hAnsi="Arial" w:cs="Arial"/>
          <w:sz w:val="20"/>
          <w:szCs w:val="20"/>
        </w:rPr>
      </w:pPr>
      <w:r w:rsidRPr="00952792">
        <w:rPr>
          <w:rFonts w:ascii="Arial" w:hAnsi="Arial" w:cs="Arial"/>
          <w:sz w:val="20"/>
          <w:szCs w:val="20"/>
        </w:rPr>
        <w:t xml:space="preserve">Al </w:t>
      </w:r>
      <w:r w:rsidR="00760376">
        <w:rPr>
          <w:rFonts w:ascii="Arial" w:hAnsi="Arial" w:cs="Arial"/>
          <w:sz w:val="20"/>
          <w:szCs w:val="20"/>
        </w:rPr>
        <w:t>30 de junio de 2025</w:t>
      </w:r>
      <w:r w:rsidRPr="00952792">
        <w:rPr>
          <w:rFonts w:ascii="Arial" w:hAnsi="Arial" w:cs="Arial"/>
          <w:sz w:val="20"/>
          <w:szCs w:val="20"/>
        </w:rPr>
        <w:t>, e</w:t>
      </w:r>
      <w:r w:rsidR="00393F93" w:rsidRPr="00952792">
        <w:rPr>
          <w:rFonts w:ascii="Arial" w:hAnsi="Arial" w:cs="Arial"/>
          <w:sz w:val="20"/>
          <w:szCs w:val="20"/>
        </w:rPr>
        <w:t>ste rubro refl</w:t>
      </w:r>
      <w:r w:rsidR="00423981" w:rsidRPr="00952792">
        <w:rPr>
          <w:rFonts w:ascii="Arial" w:hAnsi="Arial" w:cs="Arial"/>
          <w:sz w:val="20"/>
          <w:szCs w:val="20"/>
        </w:rPr>
        <w:t xml:space="preserve">eja un monto de  $ </w:t>
      </w:r>
      <w:r w:rsidR="00986C89">
        <w:rPr>
          <w:rFonts w:ascii="Arial" w:hAnsi="Arial" w:cs="Arial"/>
          <w:sz w:val="20"/>
          <w:szCs w:val="20"/>
        </w:rPr>
        <w:t>127</w:t>
      </w:r>
      <w:proofErr w:type="gramStart"/>
      <w:r w:rsidR="00986C89">
        <w:rPr>
          <w:rFonts w:ascii="Arial" w:hAnsi="Arial" w:cs="Arial"/>
          <w:sz w:val="20"/>
          <w:szCs w:val="20"/>
        </w:rPr>
        <w:t>,613,393.26</w:t>
      </w:r>
      <w:proofErr w:type="gramEnd"/>
      <w:r w:rsidR="00DD3F4A" w:rsidRPr="00952792">
        <w:rPr>
          <w:rFonts w:ascii="Arial" w:hAnsi="Arial" w:cs="Arial"/>
          <w:sz w:val="20"/>
          <w:szCs w:val="20"/>
        </w:rPr>
        <w:t xml:space="preserve"> el cual representa el </w:t>
      </w:r>
      <w:r w:rsidR="00BB03C1">
        <w:rPr>
          <w:rFonts w:ascii="Arial" w:hAnsi="Arial" w:cs="Arial"/>
          <w:sz w:val="20"/>
          <w:szCs w:val="20"/>
        </w:rPr>
        <w:t>14</w:t>
      </w:r>
      <w:r w:rsidR="00453C44">
        <w:rPr>
          <w:rFonts w:ascii="Arial" w:hAnsi="Arial" w:cs="Arial"/>
          <w:sz w:val="20"/>
          <w:szCs w:val="20"/>
        </w:rPr>
        <w:t>.1</w:t>
      </w:r>
      <w:r w:rsidR="00DD3F4A" w:rsidRPr="00952792">
        <w:rPr>
          <w:rFonts w:ascii="Arial" w:hAnsi="Arial" w:cs="Arial"/>
          <w:sz w:val="20"/>
          <w:szCs w:val="20"/>
        </w:rPr>
        <w:t xml:space="preserve"> </w:t>
      </w:r>
      <w:r w:rsidR="002C3A98" w:rsidRPr="00952792">
        <w:rPr>
          <w:rFonts w:ascii="Arial" w:hAnsi="Arial" w:cs="Arial"/>
          <w:sz w:val="20"/>
          <w:szCs w:val="20"/>
        </w:rPr>
        <w:t>%</w:t>
      </w:r>
      <w:r w:rsidR="00393F93" w:rsidRPr="00952792">
        <w:rPr>
          <w:rFonts w:ascii="Arial" w:hAnsi="Arial" w:cs="Arial"/>
          <w:sz w:val="20"/>
          <w:szCs w:val="20"/>
        </w:rPr>
        <w:t xml:space="preserve"> del total del activo no circulante, se encuentra integrado por </w:t>
      </w:r>
      <w:r w:rsidR="00DC70FA" w:rsidRPr="00952792">
        <w:rPr>
          <w:rFonts w:ascii="Arial" w:hAnsi="Arial" w:cs="Arial"/>
          <w:sz w:val="20"/>
          <w:szCs w:val="20"/>
        </w:rPr>
        <w:t xml:space="preserve">operaciones que están en proceso de regularización presupuestal y contable </w:t>
      </w:r>
      <w:r w:rsidR="00DC70FA">
        <w:rPr>
          <w:rFonts w:ascii="Arial" w:hAnsi="Arial" w:cs="Arial"/>
          <w:sz w:val="20"/>
          <w:szCs w:val="20"/>
        </w:rPr>
        <w:t>de</w:t>
      </w:r>
      <w:r w:rsidR="00DC70FA" w:rsidRPr="00952792">
        <w:rPr>
          <w:rFonts w:ascii="Arial" w:hAnsi="Arial" w:cs="Arial"/>
          <w:sz w:val="20"/>
          <w:szCs w:val="20"/>
        </w:rPr>
        <w:t xml:space="preserve"> ejercicios anteriores; actualmente se están llevando a cabo las gestiones necesarias ante la Secretaría de </w:t>
      </w:r>
      <w:r w:rsidR="00DC70FA">
        <w:rPr>
          <w:rFonts w:ascii="Arial" w:hAnsi="Arial" w:cs="Arial"/>
          <w:sz w:val="20"/>
          <w:szCs w:val="20"/>
        </w:rPr>
        <w:t>Finanzas</w:t>
      </w:r>
      <w:r w:rsidR="00DC70FA" w:rsidRPr="00952792">
        <w:rPr>
          <w:rFonts w:ascii="Arial" w:hAnsi="Arial" w:cs="Arial"/>
          <w:sz w:val="20"/>
          <w:szCs w:val="20"/>
        </w:rPr>
        <w:t xml:space="preserve"> para su regularización.</w:t>
      </w: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851C69" w:rsidRPr="00851C69" w:rsidTr="006F3C4F">
        <w:tc>
          <w:tcPr>
            <w:tcW w:w="10206" w:type="dxa"/>
            <w:gridSpan w:val="4"/>
            <w:shd w:val="clear" w:color="auto" w:fill="auto"/>
          </w:tcPr>
          <w:p w:rsidR="005E71C6" w:rsidRPr="00D81AAF" w:rsidRDefault="005E71C6"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ACTIVOS DIFERIDOS</w:t>
            </w:r>
          </w:p>
          <w:p w:rsidR="005E71C6" w:rsidRPr="00851C69" w:rsidRDefault="005E71C6"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xml:space="preserve">( Cifras en Pesos </w:t>
            </w:r>
            <w:r w:rsidRPr="00851C69">
              <w:rPr>
                <w:rFonts w:ascii="Arial" w:hAnsi="Arial" w:cs="Arial"/>
                <w:color w:val="FFFFFF" w:themeColor="background1"/>
                <w:sz w:val="20"/>
                <w:szCs w:val="20"/>
              </w:rPr>
              <w:t>)</w:t>
            </w:r>
          </w:p>
        </w:tc>
      </w:tr>
      <w:tr w:rsidR="00736E70" w:rsidRPr="00952792" w:rsidTr="007C7E0F">
        <w:tc>
          <w:tcPr>
            <w:tcW w:w="3969" w:type="dxa"/>
            <w:tcBorders>
              <w:right w:val="single" w:sz="4" w:space="0" w:color="939395"/>
            </w:tcBorders>
            <w:shd w:val="clear" w:color="auto" w:fill="D9D9D9"/>
          </w:tcPr>
          <w:p w:rsidR="005E71C6" w:rsidRPr="00952792" w:rsidRDefault="005E71C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rsidR="005E71C6" w:rsidRPr="00952792" w:rsidRDefault="005E71C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rsidR="005E71C6"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5E71C6"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DC70FA" w:rsidRPr="00952792" w:rsidTr="00580EDF">
        <w:tc>
          <w:tcPr>
            <w:tcW w:w="3969" w:type="dxa"/>
          </w:tcPr>
          <w:p w:rsidR="00DC70FA" w:rsidRPr="00952792" w:rsidRDefault="00DC70FA"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Otros Activos Diferidos</w:t>
            </w:r>
          </w:p>
        </w:tc>
        <w:tc>
          <w:tcPr>
            <w:tcW w:w="1842" w:type="dxa"/>
          </w:tcPr>
          <w:p w:rsidR="00DC70FA" w:rsidRPr="00952792" w:rsidRDefault="00DC70FA" w:rsidP="00BA4B87">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127,613,393.26</w:t>
            </w:r>
          </w:p>
        </w:tc>
        <w:tc>
          <w:tcPr>
            <w:tcW w:w="2126" w:type="dxa"/>
          </w:tcPr>
          <w:p w:rsidR="00DC70FA" w:rsidRPr="00952792" w:rsidRDefault="00DC70FA"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127,613,393.26</w:t>
            </w:r>
          </w:p>
        </w:tc>
      </w:tr>
      <w:tr w:rsidR="00DC70FA" w:rsidRPr="00952792" w:rsidTr="00484441">
        <w:tc>
          <w:tcPr>
            <w:tcW w:w="3969" w:type="dxa"/>
            <w:tcBorders>
              <w:top w:val="single" w:sz="12" w:space="0" w:color="auto"/>
            </w:tcBorders>
          </w:tcPr>
          <w:p w:rsidR="00DC70FA" w:rsidRPr="00952792" w:rsidRDefault="00DC70FA" w:rsidP="00BA4B87">
            <w:pPr>
              <w:pStyle w:val="Contenidodelatabla"/>
              <w:spacing w:line="276" w:lineRule="auto"/>
              <w:jc w:val="both"/>
              <w:rPr>
                <w:rFonts w:ascii="Arial" w:hAnsi="Arial" w:cs="Arial"/>
                <w:b/>
                <w:sz w:val="2"/>
                <w:szCs w:val="2"/>
              </w:rPr>
            </w:pPr>
          </w:p>
        </w:tc>
        <w:tc>
          <w:tcPr>
            <w:tcW w:w="1842" w:type="dxa"/>
            <w:tcBorders>
              <w:top w:val="single" w:sz="12" w:space="0" w:color="auto"/>
            </w:tcBorders>
          </w:tcPr>
          <w:p w:rsidR="00DC70FA" w:rsidRPr="00952792" w:rsidRDefault="00DC70FA" w:rsidP="00BA4B87">
            <w:pPr>
              <w:pStyle w:val="Contenidodelatabla"/>
              <w:spacing w:line="276" w:lineRule="auto"/>
              <w:jc w:val="center"/>
              <w:rPr>
                <w:rFonts w:ascii="Arial" w:hAnsi="Arial" w:cs="Arial"/>
                <w:sz w:val="2"/>
                <w:szCs w:val="2"/>
              </w:rPr>
            </w:pPr>
          </w:p>
        </w:tc>
        <w:tc>
          <w:tcPr>
            <w:tcW w:w="2269" w:type="dxa"/>
            <w:tcBorders>
              <w:top w:val="single" w:sz="12" w:space="0" w:color="auto"/>
            </w:tcBorders>
          </w:tcPr>
          <w:p w:rsidR="00DC70FA" w:rsidRPr="00952792" w:rsidRDefault="00DC70FA" w:rsidP="00D50A9F">
            <w:pPr>
              <w:pStyle w:val="Contenidodelatabla"/>
              <w:spacing w:line="276" w:lineRule="auto"/>
              <w:jc w:val="right"/>
              <w:rPr>
                <w:rFonts w:ascii="Arial" w:hAnsi="Arial" w:cs="Arial"/>
                <w:sz w:val="2"/>
                <w:szCs w:val="2"/>
              </w:rPr>
            </w:pPr>
          </w:p>
        </w:tc>
        <w:tc>
          <w:tcPr>
            <w:tcW w:w="2126" w:type="dxa"/>
            <w:tcBorders>
              <w:top w:val="single" w:sz="12" w:space="0" w:color="auto"/>
            </w:tcBorders>
          </w:tcPr>
          <w:p w:rsidR="00DC70FA" w:rsidRPr="00952792" w:rsidRDefault="00DC70FA" w:rsidP="00BA4B87">
            <w:pPr>
              <w:pStyle w:val="Contenidodelatabla"/>
              <w:spacing w:line="276" w:lineRule="auto"/>
              <w:jc w:val="right"/>
              <w:rPr>
                <w:rFonts w:ascii="Arial" w:hAnsi="Arial" w:cs="Arial"/>
                <w:sz w:val="2"/>
                <w:szCs w:val="2"/>
              </w:rPr>
            </w:pPr>
          </w:p>
        </w:tc>
      </w:tr>
      <w:tr w:rsidR="00DC70FA" w:rsidRPr="00952792" w:rsidTr="007C7E0F">
        <w:tc>
          <w:tcPr>
            <w:tcW w:w="3969" w:type="dxa"/>
            <w:tcBorders>
              <w:bottom w:val="single" w:sz="4" w:space="0" w:color="auto"/>
            </w:tcBorders>
            <w:shd w:val="clear" w:color="auto" w:fill="auto"/>
          </w:tcPr>
          <w:p w:rsidR="00DC70FA" w:rsidRPr="00952792" w:rsidRDefault="00DC70FA" w:rsidP="00BA4B87">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auto"/>
          </w:tcPr>
          <w:p w:rsidR="00DC70FA" w:rsidRPr="00952792" w:rsidRDefault="00DC70FA"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Pr="00125612">
              <w:rPr>
                <w:rFonts w:ascii="Arial" w:hAnsi="Arial" w:cs="Arial"/>
                <w:b/>
                <w:bCs/>
                <w:sz w:val="20"/>
                <w:szCs w:val="20"/>
              </w:rPr>
              <w:t>127,613,393.26</w:t>
            </w:r>
          </w:p>
        </w:tc>
        <w:tc>
          <w:tcPr>
            <w:tcW w:w="2126" w:type="dxa"/>
            <w:tcBorders>
              <w:bottom w:val="single" w:sz="4" w:space="0" w:color="auto"/>
            </w:tcBorders>
            <w:shd w:val="clear" w:color="auto" w:fill="auto"/>
          </w:tcPr>
          <w:p w:rsidR="00DC70FA" w:rsidRPr="00952792" w:rsidRDefault="00DC70FA"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Pr="00125612">
              <w:rPr>
                <w:rFonts w:ascii="Arial" w:hAnsi="Arial" w:cs="Arial"/>
                <w:b/>
                <w:bCs/>
                <w:sz w:val="20"/>
                <w:szCs w:val="20"/>
              </w:rPr>
              <w:t>127,613,393.26</w:t>
            </w:r>
          </w:p>
        </w:tc>
      </w:tr>
    </w:tbl>
    <w:p w:rsidR="005E71C6" w:rsidRDefault="005E71C6" w:rsidP="00BA4B87">
      <w:pPr>
        <w:spacing w:line="276" w:lineRule="auto"/>
        <w:jc w:val="both"/>
        <w:rPr>
          <w:rFonts w:ascii="Arial" w:hAnsi="Arial" w:cs="Arial"/>
          <w:sz w:val="20"/>
          <w:szCs w:val="20"/>
        </w:rPr>
      </w:pPr>
    </w:p>
    <w:p w:rsidR="007433C3" w:rsidRPr="00952792" w:rsidRDefault="007433C3"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36E70" w:rsidRPr="00952792" w:rsidTr="007C7E0F">
        <w:tc>
          <w:tcPr>
            <w:tcW w:w="3969" w:type="dxa"/>
            <w:tcBorders>
              <w:right w:val="single" w:sz="4" w:space="0" w:color="939395"/>
            </w:tcBorders>
            <w:shd w:val="clear" w:color="auto" w:fill="D9D9D9"/>
          </w:tcPr>
          <w:p w:rsidR="005E71C6" w:rsidRPr="00952792" w:rsidRDefault="005E71C6"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OTROS ACTIVOS DIFERIDOS</w:t>
            </w:r>
          </w:p>
        </w:tc>
        <w:tc>
          <w:tcPr>
            <w:tcW w:w="1842" w:type="dxa"/>
            <w:tcBorders>
              <w:left w:val="single" w:sz="4" w:space="0" w:color="939395"/>
              <w:right w:val="single" w:sz="4" w:space="0" w:color="939395"/>
            </w:tcBorders>
            <w:shd w:val="clear" w:color="auto" w:fill="D9D9D9"/>
          </w:tcPr>
          <w:p w:rsidR="005E71C6" w:rsidRPr="00952792" w:rsidRDefault="005E71C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rsidR="005E71C6"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5E71C6"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DC70FA" w:rsidRPr="00952792" w:rsidTr="00580EDF">
        <w:tc>
          <w:tcPr>
            <w:tcW w:w="3969" w:type="dxa"/>
          </w:tcPr>
          <w:p w:rsidR="00DC70FA" w:rsidRPr="00952792" w:rsidRDefault="00DC70FA" w:rsidP="00BA4B87">
            <w:pPr>
              <w:pStyle w:val="Contenidodelatabla"/>
              <w:spacing w:line="276" w:lineRule="auto"/>
              <w:rPr>
                <w:rFonts w:ascii="Arial" w:hAnsi="Arial" w:cs="Arial"/>
                <w:sz w:val="20"/>
                <w:szCs w:val="20"/>
              </w:rPr>
            </w:pPr>
            <w:r w:rsidRPr="00952792">
              <w:rPr>
                <w:rFonts w:ascii="Arial" w:hAnsi="Arial" w:cs="Arial"/>
                <w:sz w:val="20"/>
                <w:szCs w:val="20"/>
              </w:rPr>
              <w:t xml:space="preserve">Ingresos Estatales </w:t>
            </w:r>
          </w:p>
        </w:tc>
        <w:tc>
          <w:tcPr>
            <w:tcW w:w="1842" w:type="dxa"/>
          </w:tcPr>
          <w:p w:rsidR="00DC70FA" w:rsidRPr="00952792" w:rsidRDefault="00DC70FA" w:rsidP="00BA4B87">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sz w:val="20"/>
                <w:szCs w:val="20"/>
              </w:rPr>
              <w:t>$</w:t>
            </w:r>
            <w:r>
              <w:rPr>
                <w:rFonts w:ascii="Arial" w:hAnsi="Arial" w:cs="Arial"/>
                <w:sz w:val="20"/>
                <w:szCs w:val="20"/>
              </w:rPr>
              <w:t xml:space="preserve"> </w:t>
            </w:r>
            <w:r w:rsidRPr="00952792">
              <w:rPr>
                <w:rFonts w:ascii="Arial" w:hAnsi="Arial" w:cs="Arial"/>
                <w:sz w:val="20"/>
                <w:szCs w:val="20"/>
              </w:rPr>
              <w:t xml:space="preserve"> </w:t>
            </w:r>
            <w:r w:rsidRPr="00125612">
              <w:rPr>
                <w:rFonts w:ascii="Arial" w:hAnsi="Arial" w:cs="Arial"/>
                <w:sz w:val="20"/>
                <w:szCs w:val="20"/>
              </w:rPr>
              <w:t>127,613,</w:t>
            </w:r>
            <w:r>
              <w:rPr>
                <w:rFonts w:ascii="Arial" w:hAnsi="Arial" w:cs="Arial"/>
                <w:sz w:val="20"/>
                <w:szCs w:val="20"/>
              </w:rPr>
              <w:t>393.26</w:t>
            </w:r>
          </w:p>
        </w:tc>
        <w:tc>
          <w:tcPr>
            <w:tcW w:w="2126" w:type="dxa"/>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  </w:t>
            </w:r>
            <w:r w:rsidRPr="00125612">
              <w:rPr>
                <w:rFonts w:ascii="Arial" w:hAnsi="Arial" w:cs="Arial"/>
                <w:sz w:val="20"/>
                <w:szCs w:val="20"/>
              </w:rPr>
              <w:t>127,613,393.26</w:t>
            </w:r>
          </w:p>
        </w:tc>
      </w:tr>
      <w:tr w:rsidR="00736E70" w:rsidRPr="00952792" w:rsidTr="00CC6987">
        <w:tc>
          <w:tcPr>
            <w:tcW w:w="3969" w:type="dxa"/>
            <w:tcBorders>
              <w:top w:val="single" w:sz="12" w:space="0" w:color="auto"/>
            </w:tcBorders>
          </w:tcPr>
          <w:p w:rsidR="00CC6987" w:rsidRPr="00952792" w:rsidRDefault="00CC6987" w:rsidP="00BA4B87">
            <w:pPr>
              <w:pStyle w:val="Contenidodelatabla"/>
              <w:spacing w:line="276" w:lineRule="auto"/>
              <w:rPr>
                <w:rFonts w:ascii="Arial" w:hAnsi="Arial" w:cs="Arial"/>
                <w:sz w:val="2"/>
                <w:szCs w:val="2"/>
              </w:rPr>
            </w:pPr>
          </w:p>
        </w:tc>
        <w:tc>
          <w:tcPr>
            <w:tcW w:w="1842" w:type="dxa"/>
            <w:tcBorders>
              <w:top w:val="single" w:sz="12" w:space="0" w:color="auto"/>
            </w:tcBorders>
          </w:tcPr>
          <w:p w:rsidR="00CC6987" w:rsidRPr="00952792" w:rsidRDefault="00CC6987" w:rsidP="00BA4B87">
            <w:pPr>
              <w:pStyle w:val="Contenidodelatabla"/>
              <w:spacing w:line="276" w:lineRule="auto"/>
              <w:jc w:val="center"/>
              <w:rPr>
                <w:rFonts w:ascii="Arial" w:hAnsi="Arial" w:cs="Arial"/>
                <w:sz w:val="2"/>
                <w:szCs w:val="2"/>
              </w:rPr>
            </w:pPr>
          </w:p>
        </w:tc>
        <w:tc>
          <w:tcPr>
            <w:tcW w:w="2269" w:type="dxa"/>
            <w:tcBorders>
              <w:top w:val="single" w:sz="12" w:space="0" w:color="auto"/>
            </w:tcBorders>
          </w:tcPr>
          <w:p w:rsidR="00CC6987" w:rsidRPr="00952792" w:rsidRDefault="00CC6987" w:rsidP="00BA4B87">
            <w:pPr>
              <w:pStyle w:val="Contenidodelatabla"/>
              <w:spacing w:line="276" w:lineRule="auto"/>
              <w:jc w:val="right"/>
              <w:rPr>
                <w:rFonts w:ascii="Arial" w:hAnsi="Arial" w:cs="Arial"/>
                <w:sz w:val="2"/>
                <w:szCs w:val="2"/>
              </w:rPr>
            </w:pPr>
          </w:p>
        </w:tc>
        <w:tc>
          <w:tcPr>
            <w:tcW w:w="2126" w:type="dxa"/>
            <w:tcBorders>
              <w:top w:val="single" w:sz="12" w:space="0" w:color="auto"/>
            </w:tcBorders>
          </w:tcPr>
          <w:p w:rsidR="00CC6987" w:rsidRPr="00952792" w:rsidRDefault="00CC6987" w:rsidP="00BA4B87">
            <w:pPr>
              <w:pStyle w:val="Contenidodelatabla"/>
              <w:spacing w:line="276" w:lineRule="auto"/>
              <w:jc w:val="right"/>
              <w:rPr>
                <w:rFonts w:ascii="Arial" w:hAnsi="Arial" w:cs="Arial"/>
                <w:sz w:val="2"/>
                <w:szCs w:val="2"/>
              </w:rPr>
            </w:pPr>
          </w:p>
        </w:tc>
      </w:tr>
      <w:tr w:rsidR="00DC70FA" w:rsidRPr="00952792" w:rsidTr="007C7E0F">
        <w:tc>
          <w:tcPr>
            <w:tcW w:w="3969" w:type="dxa"/>
            <w:tcBorders>
              <w:bottom w:val="single" w:sz="4" w:space="0" w:color="auto"/>
            </w:tcBorders>
            <w:shd w:val="clear" w:color="auto" w:fill="auto"/>
          </w:tcPr>
          <w:p w:rsidR="00DC70FA" w:rsidRPr="00952792" w:rsidRDefault="00DC70FA" w:rsidP="00BA4B87">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auto"/>
          </w:tcPr>
          <w:p w:rsidR="00DC70FA" w:rsidRPr="00952792" w:rsidRDefault="00DC70FA"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Pr="00C610ED">
              <w:rPr>
                <w:rFonts w:ascii="Arial" w:hAnsi="Arial" w:cs="Arial"/>
                <w:b/>
                <w:bCs/>
                <w:sz w:val="20"/>
                <w:szCs w:val="20"/>
              </w:rPr>
              <w:t>127,613,</w:t>
            </w:r>
            <w:r>
              <w:rPr>
                <w:rFonts w:ascii="Arial" w:hAnsi="Arial" w:cs="Arial"/>
                <w:b/>
                <w:bCs/>
                <w:sz w:val="20"/>
                <w:szCs w:val="20"/>
              </w:rPr>
              <w:t>393.26</w:t>
            </w:r>
          </w:p>
        </w:tc>
        <w:tc>
          <w:tcPr>
            <w:tcW w:w="2126" w:type="dxa"/>
            <w:tcBorders>
              <w:bottom w:val="single" w:sz="4" w:space="0" w:color="auto"/>
            </w:tcBorders>
            <w:shd w:val="clear" w:color="auto" w:fill="auto"/>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 xml:space="preserve"> 127,613,393.26</w:t>
            </w:r>
          </w:p>
        </w:tc>
      </w:tr>
    </w:tbl>
    <w:p w:rsidR="00A43754" w:rsidRDefault="00A43754" w:rsidP="00BA4B87">
      <w:pPr>
        <w:spacing w:line="276" w:lineRule="auto"/>
        <w:jc w:val="both"/>
        <w:rPr>
          <w:rFonts w:ascii="Arial" w:hAnsi="Arial" w:cs="Arial"/>
          <w:sz w:val="20"/>
          <w:szCs w:val="20"/>
        </w:rPr>
      </w:pPr>
    </w:p>
    <w:p w:rsidR="00851C69" w:rsidRPr="00952792" w:rsidRDefault="00851C69" w:rsidP="00BA4B87">
      <w:pPr>
        <w:spacing w:line="276" w:lineRule="auto"/>
        <w:jc w:val="both"/>
        <w:rPr>
          <w:rFonts w:ascii="Arial" w:hAnsi="Arial" w:cs="Arial"/>
          <w:sz w:val="20"/>
          <w:szCs w:val="20"/>
        </w:rPr>
      </w:pPr>
    </w:p>
    <w:p w:rsidR="00423981" w:rsidRPr="00952792" w:rsidRDefault="00423981" w:rsidP="00BA4B87">
      <w:pPr>
        <w:spacing w:line="276" w:lineRule="auto"/>
        <w:jc w:val="both"/>
        <w:rPr>
          <w:rFonts w:ascii="Arial" w:hAnsi="Arial" w:cs="Arial"/>
          <w:b/>
          <w:i/>
          <w:sz w:val="22"/>
          <w:szCs w:val="22"/>
        </w:rPr>
      </w:pPr>
      <w:r w:rsidRPr="00952792">
        <w:rPr>
          <w:rFonts w:ascii="Arial" w:hAnsi="Arial" w:cs="Arial"/>
          <w:b/>
          <w:i/>
          <w:sz w:val="22"/>
          <w:szCs w:val="22"/>
        </w:rPr>
        <w:t>Otros Activos no Circulantes</w:t>
      </w:r>
    </w:p>
    <w:p w:rsidR="00851C69" w:rsidRDefault="00851C69" w:rsidP="00BA4B87">
      <w:pPr>
        <w:spacing w:line="276" w:lineRule="auto"/>
        <w:jc w:val="both"/>
        <w:rPr>
          <w:rFonts w:ascii="Arial" w:hAnsi="Arial" w:cs="Arial"/>
          <w:sz w:val="20"/>
          <w:szCs w:val="20"/>
        </w:rPr>
      </w:pPr>
    </w:p>
    <w:p w:rsidR="00DE7DC3" w:rsidRPr="00952792" w:rsidRDefault="00423981" w:rsidP="00BA4B87">
      <w:pPr>
        <w:spacing w:line="276" w:lineRule="auto"/>
        <w:jc w:val="both"/>
        <w:rPr>
          <w:rFonts w:ascii="Arial" w:hAnsi="Arial" w:cs="Arial"/>
          <w:b/>
          <w:sz w:val="20"/>
          <w:szCs w:val="20"/>
        </w:rPr>
      </w:pPr>
      <w:r w:rsidRPr="00952792">
        <w:rPr>
          <w:rFonts w:ascii="Arial" w:hAnsi="Arial" w:cs="Arial"/>
          <w:sz w:val="20"/>
          <w:szCs w:val="20"/>
        </w:rPr>
        <w:t>El rubro de otros activos no circulantes, refleja el valor de los bienes muebles e inmuebles propiedad de</w:t>
      </w:r>
      <w:r w:rsidR="00DC70FA">
        <w:rPr>
          <w:rFonts w:ascii="Arial" w:hAnsi="Arial" w:cs="Arial"/>
          <w:sz w:val="20"/>
          <w:szCs w:val="20"/>
        </w:rPr>
        <w:t xml:space="preserve"> la Secretaría de </w:t>
      </w:r>
      <w:r w:rsidR="00986C89">
        <w:rPr>
          <w:rFonts w:ascii="Arial" w:hAnsi="Arial" w:cs="Arial"/>
          <w:sz w:val="20"/>
          <w:szCs w:val="20"/>
        </w:rPr>
        <w:t>Finanzas</w:t>
      </w:r>
      <w:r w:rsidRPr="00952792">
        <w:rPr>
          <w:rFonts w:ascii="Arial" w:hAnsi="Arial" w:cs="Arial"/>
          <w:b/>
          <w:sz w:val="20"/>
          <w:szCs w:val="20"/>
        </w:rPr>
        <w:t xml:space="preserve">, </w:t>
      </w:r>
      <w:r w:rsidRPr="00952792">
        <w:rPr>
          <w:rFonts w:ascii="Arial" w:hAnsi="Arial" w:cs="Arial"/>
          <w:sz w:val="20"/>
          <w:szCs w:val="20"/>
        </w:rPr>
        <w:t>los cuales se encuentran bajo contrato de comodato</w:t>
      </w:r>
      <w:r w:rsidR="007826FE" w:rsidRPr="00952792">
        <w:rPr>
          <w:rFonts w:ascii="Arial" w:hAnsi="Arial" w:cs="Arial"/>
          <w:sz w:val="20"/>
          <w:szCs w:val="20"/>
        </w:rPr>
        <w:t>.</w:t>
      </w:r>
      <w:r w:rsidRPr="00952792">
        <w:rPr>
          <w:rFonts w:ascii="Arial" w:hAnsi="Arial" w:cs="Arial"/>
          <w:b/>
          <w:sz w:val="20"/>
          <w:szCs w:val="20"/>
        </w:rPr>
        <w:t xml:space="preserve"> </w:t>
      </w:r>
    </w:p>
    <w:p w:rsidR="004D6EB2" w:rsidRPr="00952792" w:rsidRDefault="004D6EB2" w:rsidP="00BA4B87">
      <w:pPr>
        <w:spacing w:line="276" w:lineRule="auto"/>
        <w:rPr>
          <w:rFonts w:ascii="Arial" w:hAnsi="Arial" w:cs="Arial"/>
          <w:b/>
          <w:bCs/>
          <w:sz w:val="20"/>
          <w:szCs w:val="20"/>
        </w:rPr>
      </w:pPr>
    </w:p>
    <w:p w:rsidR="00986C89" w:rsidRPr="00952792" w:rsidRDefault="00986C89" w:rsidP="00986C89">
      <w:pPr>
        <w:spacing w:line="276" w:lineRule="auto"/>
        <w:jc w:val="both"/>
        <w:rPr>
          <w:rFonts w:ascii="Arial" w:hAnsi="Arial" w:cs="Arial"/>
          <w:b/>
          <w:bCs/>
          <w:sz w:val="20"/>
          <w:szCs w:val="20"/>
        </w:rPr>
      </w:pPr>
      <w:r w:rsidRPr="00952792">
        <w:rPr>
          <w:rFonts w:ascii="Arial" w:hAnsi="Arial" w:cs="Arial"/>
          <w:sz w:val="20"/>
          <w:szCs w:val="20"/>
        </w:rPr>
        <w:t xml:space="preserve">Al </w:t>
      </w:r>
      <w:r w:rsidR="00760376">
        <w:rPr>
          <w:rFonts w:ascii="Arial" w:hAnsi="Arial" w:cs="Arial"/>
          <w:sz w:val="20"/>
          <w:szCs w:val="20"/>
        </w:rPr>
        <w:t>30 de junio de 2025</w:t>
      </w:r>
      <w:r w:rsidRPr="00952792">
        <w:rPr>
          <w:rFonts w:ascii="Arial" w:hAnsi="Arial" w:cs="Arial"/>
          <w:sz w:val="20"/>
          <w:szCs w:val="20"/>
        </w:rPr>
        <w:t xml:space="preserve">, este rubro tiene un saldo de  $ </w:t>
      </w:r>
      <w:r w:rsidR="00BB03C1" w:rsidRPr="00BB03C1">
        <w:rPr>
          <w:rFonts w:ascii="Arial" w:hAnsi="Arial" w:cs="Arial"/>
          <w:sz w:val="20"/>
          <w:szCs w:val="20"/>
        </w:rPr>
        <w:t>2</w:t>
      </w:r>
      <w:proofErr w:type="gramStart"/>
      <w:r w:rsidR="00BB03C1" w:rsidRPr="00BB03C1">
        <w:rPr>
          <w:rFonts w:ascii="Arial" w:hAnsi="Arial" w:cs="Arial"/>
          <w:sz w:val="20"/>
          <w:szCs w:val="20"/>
        </w:rPr>
        <w:t>,380,441.76</w:t>
      </w:r>
      <w:proofErr w:type="gramEnd"/>
      <w:r w:rsidR="00BB03C1">
        <w:rPr>
          <w:rFonts w:ascii="Arial,Bold" w:eastAsia="Times New Roman" w:hAnsi="Arial,Bold" w:cs="Arial,Bold"/>
          <w:b/>
          <w:bCs/>
          <w:kern w:val="0"/>
          <w:sz w:val="9"/>
          <w:szCs w:val="9"/>
          <w:lang w:eastAsia="es-MX" w:bidi="ar-SA"/>
        </w:rPr>
        <w:t xml:space="preserve"> </w:t>
      </w:r>
      <w:r w:rsidRPr="00952792">
        <w:rPr>
          <w:rFonts w:ascii="Arial" w:hAnsi="Arial" w:cs="Arial"/>
          <w:sz w:val="20"/>
          <w:szCs w:val="20"/>
        </w:rPr>
        <w:t xml:space="preserve">el cual representa el </w:t>
      </w:r>
      <w:r>
        <w:rPr>
          <w:rFonts w:ascii="Arial" w:hAnsi="Arial" w:cs="Arial"/>
          <w:sz w:val="20"/>
          <w:szCs w:val="20"/>
        </w:rPr>
        <w:t>0.3</w:t>
      </w:r>
      <w:r w:rsidRPr="00952792">
        <w:rPr>
          <w:rFonts w:ascii="Arial" w:hAnsi="Arial" w:cs="Arial"/>
          <w:sz w:val="20"/>
          <w:szCs w:val="20"/>
        </w:rPr>
        <w:t xml:space="preserve"> % del total del activo no circulante.</w:t>
      </w:r>
    </w:p>
    <w:p w:rsidR="00F537E8" w:rsidRPr="00952792" w:rsidRDefault="00F537E8"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51C69" w:rsidRPr="00851C69" w:rsidTr="006F3C4F">
        <w:tc>
          <w:tcPr>
            <w:tcW w:w="10206" w:type="dxa"/>
            <w:gridSpan w:val="3"/>
            <w:shd w:val="clear" w:color="auto" w:fill="auto"/>
          </w:tcPr>
          <w:p w:rsidR="00F537E8" w:rsidRPr="00D81AAF" w:rsidRDefault="00F537E8"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lastRenderedPageBreak/>
              <w:t xml:space="preserve">OTROS ACTIVOS NO CIRCULANTES </w:t>
            </w:r>
          </w:p>
          <w:p w:rsidR="00F537E8" w:rsidRPr="00851C69" w:rsidRDefault="00F537E8"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7C7E0F">
        <w:tc>
          <w:tcPr>
            <w:tcW w:w="5387" w:type="dxa"/>
            <w:tcBorders>
              <w:right w:val="single" w:sz="4" w:space="0" w:color="939395"/>
            </w:tcBorders>
            <w:shd w:val="clear" w:color="auto" w:fill="D9D9D9"/>
          </w:tcPr>
          <w:p w:rsidR="00F537E8" w:rsidRPr="00952792" w:rsidRDefault="00F537E8"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F537E8"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F537E8"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DC70FA" w:rsidRPr="00952792" w:rsidTr="000A2C85">
        <w:tc>
          <w:tcPr>
            <w:tcW w:w="5387" w:type="dxa"/>
            <w:tcBorders>
              <w:bottom w:val="single" w:sz="12" w:space="0" w:color="auto"/>
            </w:tcBorders>
          </w:tcPr>
          <w:p w:rsidR="00DC70FA" w:rsidRPr="00952792" w:rsidRDefault="00DC70FA"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Bienes en Comodato</w:t>
            </w:r>
          </w:p>
        </w:tc>
        <w:tc>
          <w:tcPr>
            <w:tcW w:w="2551" w:type="dxa"/>
            <w:tcBorders>
              <w:bottom w:val="single" w:sz="12" w:space="0" w:color="auto"/>
            </w:tcBorders>
          </w:tcPr>
          <w:p w:rsidR="00DC70FA" w:rsidRPr="00952792" w:rsidRDefault="00DC70FA" w:rsidP="005A0D29">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w:t>
            </w:r>
            <w:r w:rsidR="00B52820" w:rsidRPr="00BB03C1">
              <w:rPr>
                <w:rFonts w:ascii="Arial" w:hAnsi="Arial" w:cs="Arial"/>
                <w:sz w:val="20"/>
                <w:szCs w:val="20"/>
              </w:rPr>
              <w:t>2,380,441.76</w:t>
            </w:r>
          </w:p>
        </w:tc>
        <w:tc>
          <w:tcPr>
            <w:tcW w:w="2268" w:type="dxa"/>
            <w:tcBorders>
              <w:bottom w:val="single" w:sz="12" w:space="0" w:color="auto"/>
            </w:tcBorders>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2,519,852.35</w:t>
            </w:r>
          </w:p>
        </w:tc>
      </w:tr>
      <w:tr w:rsidR="00736E70" w:rsidRPr="00952792" w:rsidTr="000A2C85">
        <w:tc>
          <w:tcPr>
            <w:tcW w:w="5387" w:type="dxa"/>
            <w:tcBorders>
              <w:top w:val="single" w:sz="12" w:space="0" w:color="auto"/>
            </w:tcBorders>
          </w:tcPr>
          <w:p w:rsidR="00F537E8" w:rsidRPr="00952792" w:rsidRDefault="00F537E8"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F537E8" w:rsidRPr="00952792" w:rsidRDefault="00F537E8"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F537E8" w:rsidRPr="00952792" w:rsidRDefault="00F537E8" w:rsidP="00BA4B87">
            <w:pPr>
              <w:pStyle w:val="Contenidodelatabla"/>
              <w:spacing w:line="276" w:lineRule="auto"/>
              <w:jc w:val="right"/>
              <w:rPr>
                <w:rFonts w:ascii="Arial" w:hAnsi="Arial" w:cs="Arial"/>
                <w:sz w:val="2"/>
                <w:szCs w:val="2"/>
              </w:rPr>
            </w:pPr>
          </w:p>
        </w:tc>
      </w:tr>
      <w:tr w:rsidR="00736E70" w:rsidRPr="00952792" w:rsidTr="007C7E0F">
        <w:tc>
          <w:tcPr>
            <w:tcW w:w="5387" w:type="dxa"/>
            <w:tcBorders>
              <w:bottom w:val="single" w:sz="4" w:space="0" w:color="auto"/>
            </w:tcBorders>
            <w:shd w:val="clear" w:color="auto" w:fill="auto"/>
          </w:tcPr>
          <w:p w:rsidR="00F537E8" w:rsidRPr="00952792" w:rsidRDefault="00F537E8" w:rsidP="00BA4B87">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rsidR="00F537E8" w:rsidRPr="00952792" w:rsidRDefault="00F537E8" w:rsidP="005A0D29">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052D63">
              <w:rPr>
                <w:rFonts w:ascii="Arial" w:hAnsi="Arial" w:cs="Arial"/>
                <w:b/>
                <w:bCs/>
                <w:sz w:val="20"/>
                <w:szCs w:val="20"/>
              </w:rPr>
              <w:t xml:space="preserve"> </w:t>
            </w:r>
            <w:r w:rsidR="00B52820" w:rsidRPr="00B52820">
              <w:rPr>
                <w:rFonts w:ascii="Arial" w:hAnsi="Arial" w:cs="Arial"/>
                <w:b/>
                <w:bCs/>
                <w:sz w:val="20"/>
                <w:szCs w:val="20"/>
              </w:rPr>
              <w:t>2,380,441.76</w:t>
            </w:r>
          </w:p>
        </w:tc>
        <w:tc>
          <w:tcPr>
            <w:tcW w:w="2268" w:type="dxa"/>
            <w:tcBorders>
              <w:bottom w:val="single" w:sz="4" w:space="0" w:color="auto"/>
            </w:tcBorders>
            <w:shd w:val="clear" w:color="auto" w:fill="auto"/>
          </w:tcPr>
          <w:p w:rsidR="00F537E8" w:rsidRPr="00952792" w:rsidRDefault="00F537E8" w:rsidP="00DC70FA">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052D63">
              <w:rPr>
                <w:rFonts w:ascii="Arial" w:hAnsi="Arial" w:cs="Arial"/>
                <w:b/>
                <w:bCs/>
                <w:sz w:val="20"/>
                <w:szCs w:val="20"/>
              </w:rPr>
              <w:t xml:space="preserve"> </w:t>
            </w:r>
            <w:r w:rsidR="00DC70FA">
              <w:rPr>
                <w:rFonts w:ascii="Arial" w:hAnsi="Arial" w:cs="Arial"/>
                <w:b/>
                <w:bCs/>
                <w:sz w:val="20"/>
                <w:szCs w:val="20"/>
              </w:rPr>
              <w:t>2,519,852.35</w:t>
            </w:r>
          </w:p>
        </w:tc>
      </w:tr>
    </w:tbl>
    <w:p w:rsidR="0025707E" w:rsidRPr="00952792" w:rsidRDefault="0025707E"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553"/>
        <w:gridCol w:w="1842"/>
      </w:tblGrid>
      <w:tr w:rsidR="00736E70" w:rsidRPr="00952792" w:rsidTr="007C7E0F">
        <w:tc>
          <w:tcPr>
            <w:tcW w:w="3969" w:type="dxa"/>
            <w:tcBorders>
              <w:right w:val="single" w:sz="4" w:space="0" w:color="939395"/>
            </w:tcBorders>
            <w:shd w:val="clear" w:color="auto" w:fill="D9D9D9"/>
          </w:tcPr>
          <w:p w:rsidR="00B82100" w:rsidRPr="00952792" w:rsidRDefault="00B82100"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BIENES EN COMODATO</w:t>
            </w:r>
          </w:p>
        </w:tc>
        <w:tc>
          <w:tcPr>
            <w:tcW w:w="1842" w:type="dxa"/>
            <w:tcBorders>
              <w:left w:val="single" w:sz="4" w:space="0" w:color="939395"/>
              <w:right w:val="single" w:sz="4" w:space="0" w:color="939395"/>
            </w:tcBorders>
            <w:shd w:val="clear" w:color="auto" w:fill="D9D9D9"/>
          </w:tcPr>
          <w:p w:rsidR="00B82100"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4395" w:type="dxa"/>
            <w:gridSpan w:val="2"/>
            <w:tcBorders>
              <w:left w:val="single" w:sz="4" w:space="0" w:color="939395"/>
            </w:tcBorders>
            <w:shd w:val="clear" w:color="auto" w:fill="D9D9D9"/>
          </w:tcPr>
          <w:p w:rsidR="00B82100" w:rsidRPr="00952792" w:rsidRDefault="00B82100"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COMODATARIO</w:t>
            </w:r>
          </w:p>
        </w:tc>
      </w:tr>
      <w:tr w:rsidR="00DC70FA" w:rsidRPr="00952792" w:rsidTr="000A2C85">
        <w:tc>
          <w:tcPr>
            <w:tcW w:w="3969" w:type="dxa"/>
          </w:tcPr>
          <w:p w:rsidR="00DC70FA" w:rsidRPr="00952792" w:rsidRDefault="00DC70FA" w:rsidP="00D50A9F">
            <w:pPr>
              <w:pStyle w:val="Contenidodelatabla"/>
              <w:spacing w:line="276" w:lineRule="auto"/>
              <w:rPr>
                <w:rFonts w:ascii="Arial" w:hAnsi="Arial" w:cs="Arial"/>
                <w:sz w:val="20"/>
                <w:szCs w:val="20"/>
              </w:rPr>
            </w:pPr>
            <w:r w:rsidRPr="00125612">
              <w:rPr>
                <w:rFonts w:ascii="Arial" w:hAnsi="Arial" w:cs="Arial"/>
                <w:sz w:val="20"/>
                <w:szCs w:val="20"/>
              </w:rPr>
              <w:t xml:space="preserve">Inmueble ubicado en </w:t>
            </w:r>
            <w:proofErr w:type="spellStart"/>
            <w:r w:rsidRPr="00125612">
              <w:rPr>
                <w:rFonts w:ascii="Arial" w:hAnsi="Arial" w:cs="Arial"/>
                <w:sz w:val="20"/>
                <w:szCs w:val="20"/>
              </w:rPr>
              <w:t>Blvd.</w:t>
            </w:r>
            <w:proofErr w:type="spellEnd"/>
            <w:r w:rsidRPr="00125612">
              <w:rPr>
                <w:rFonts w:ascii="Arial" w:hAnsi="Arial" w:cs="Arial"/>
                <w:sz w:val="20"/>
                <w:szCs w:val="20"/>
              </w:rPr>
              <w:t xml:space="preserve"> Belisario Domínguez 2035</w:t>
            </w:r>
          </w:p>
        </w:tc>
        <w:tc>
          <w:tcPr>
            <w:tcW w:w="1842" w:type="dxa"/>
          </w:tcPr>
          <w:p w:rsidR="00DC70FA" w:rsidRPr="00952792" w:rsidRDefault="00DC70FA"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1,505,336.00</w:t>
            </w:r>
          </w:p>
        </w:tc>
        <w:tc>
          <w:tcPr>
            <w:tcW w:w="4395" w:type="dxa"/>
            <w:gridSpan w:val="2"/>
          </w:tcPr>
          <w:p w:rsidR="00DC70FA" w:rsidRPr="00952792" w:rsidRDefault="00DC70FA" w:rsidP="00D50A9F">
            <w:pPr>
              <w:pStyle w:val="Contenidodelatabla"/>
              <w:spacing w:line="276" w:lineRule="auto"/>
              <w:jc w:val="both"/>
              <w:rPr>
                <w:rFonts w:ascii="Arial" w:hAnsi="Arial" w:cs="Arial"/>
                <w:sz w:val="20"/>
                <w:szCs w:val="20"/>
              </w:rPr>
            </w:pPr>
            <w:r w:rsidRPr="00125612">
              <w:rPr>
                <w:rFonts w:ascii="Arial" w:hAnsi="Arial" w:cs="Arial"/>
                <w:sz w:val="20"/>
                <w:szCs w:val="20"/>
              </w:rPr>
              <w:t>Instituto de las Artesanías</w:t>
            </w:r>
          </w:p>
        </w:tc>
      </w:tr>
      <w:tr w:rsidR="00DC70FA" w:rsidRPr="00952792" w:rsidTr="00DC70FA">
        <w:tc>
          <w:tcPr>
            <w:tcW w:w="3969" w:type="dxa"/>
          </w:tcPr>
          <w:p w:rsidR="00DC70FA" w:rsidRDefault="00DC70FA" w:rsidP="00D50A9F">
            <w:pPr>
              <w:pStyle w:val="Contenidodelatabla"/>
              <w:spacing w:line="276" w:lineRule="auto"/>
              <w:rPr>
                <w:rFonts w:ascii="Arial" w:hAnsi="Arial" w:cs="Arial"/>
                <w:sz w:val="20"/>
                <w:szCs w:val="20"/>
              </w:rPr>
            </w:pPr>
            <w:r w:rsidRPr="00125612">
              <w:rPr>
                <w:rFonts w:ascii="Arial" w:hAnsi="Arial" w:cs="Arial"/>
                <w:sz w:val="20"/>
                <w:szCs w:val="20"/>
              </w:rPr>
              <w:t>Equipos Celulares</w:t>
            </w:r>
          </w:p>
          <w:p w:rsidR="00DC70FA" w:rsidRDefault="00DC70FA" w:rsidP="00D50A9F">
            <w:pPr>
              <w:pStyle w:val="Contenidodelatabla"/>
              <w:spacing w:line="276" w:lineRule="auto"/>
              <w:rPr>
                <w:rFonts w:ascii="Arial" w:hAnsi="Arial" w:cs="Arial"/>
                <w:sz w:val="20"/>
                <w:szCs w:val="20"/>
              </w:rPr>
            </w:pPr>
            <w:r w:rsidRPr="00125612">
              <w:rPr>
                <w:rFonts w:ascii="Arial" w:hAnsi="Arial" w:cs="Arial"/>
                <w:sz w:val="20"/>
                <w:szCs w:val="20"/>
              </w:rPr>
              <w:t>Ventilador Biométrico</w:t>
            </w:r>
          </w:p>
          <w:p w:rsidR="00DC70FA" w:rsidRDefault="00DC70FA" w:rsidP="00D50A9F">
            <w:pPr>
              <w:pStyle w:val="Contenidodelatabla"/>
              <w:spacing w:line="276" w:lineRule="auto"/>
              <w:rPr>
                <w:rFonts w:ascii="Arial" w:hAnsi="Arial" w:cs="Arial"/>
                <w:sz w:val="20"/>
                <w:szCs w:val="20"/>
              </w:rPr>
            </w:pPr>
            <w:r w:rsidRPr="00125612">
              <w:rPr>
                <w:rFonts w:ascii="Arial" w:hAnsi="Arial" w:cs="Arial"/>
                <w:sz w:val="20"/>
                <w:szCs w:val="20"/>
              </w:rPr>
              <w:t>Humificador para ventilador</w:t>
            </w:r>
          </w:p>
          <w:p w:rsidR="00DC70FA" w:rsidRPr="00952792" w:rsidRDefault="00DC70FA" w:rsidP="00D50A9F">
            <w:pPr>
              <w:pStyle w:val="Contenidodelatabla"/>
              <w:spacing w:line="276" w:lineRule="auto"/>
              <w:rPr>
                <w:rFonts w:ascii="Arial" w:hAnsi="Arial" w:cs="Arial"/>
                <w:sz w:val="20"/>
                <w:szCs w:val="20"/>
              </w:rPr>
            </w:pPr>
            <w:r w:rsidRPr="00125612">
              <w:rPr>
                <w:rFonts w:ascii="Arial" w:hAnsi="Arial" w:cs="Arial"/>
                <w:sz w:val="20"/>
                <w:szCs w:val="20"/>
              </w:rPr>
              <w:t>Mobiliario y Equipo de Administración</w:t>
            </w:r>
          </w:p>
        </w:tc>
        <w:tc>
          <w:tcPr>
            <w:tcW w:w="1842" w:type="dxa"/>
          </w:tcPr>
          <w:p w:rsidR="00DC70FA" w:rsidRDefault="00DC70FA" w:rsidP="00D50A9F">
            <w:pPr>
              <w:pStyle w:val="Contenidodelatabla"/>
              <w:spacing w:line="276" w:lineRule="auto"/>
              <w:jc w:val="right"/>
              <w:rPr>
                <w:rFonts w:ascii="Arial" w:hAnsi="Arial" w:cs="Arial"/>
                <w:sz w:val="20"/>
                <w:szCs w:val="20"/>
              </w:rPr>
            </w:pPr>
            <w:r w:rsidRPr="00125612">
              <w:rPr>
                <w:rFonts w:ascii="Arial" w:hAnsi="Arial" w:cs="Arial"/>
                <w:sz w:val="20"/>
                <w:szCs w:val="20"/>
              </w:rPr>
              <w:t>2,353.00</w:t>
            </w:r>
          </w:p>
          <w:p w:rsidR="00DC70FA" w:rsidRDefault="00DC70FA" w:rsidP="00D50A9F">
            <w:pPr>
              <w:pStyle w:val="Contenidodelatabla"/>
              <w:spacing w:line="276" w:lineRule="auto"/>
              <w:jc w:val="right"/>
              <w:rPr>
                <w:rFonts w:ascii="Arial" w:hAnsi="Arial" w:cs="Arial"/>
                <w:sz w:val="20"/>
                <w:szCs w:val="20"/>
              </w:rPr>
            </w:pPr>
            <w:r w:rsidRPr="00125612">
              <w:rPr>
                <w:rFonts w:ascii="Arial" w:hAnsi="Arial" w:cs="Arial"/>
                <w:sz w:val="20"/>
                <w:szCs w:val="20"/>
              </w:rPr>
              <w:t>280,183.70</w:t>
            </w:r>
          </w:p>
          <w:p w:rsidR="00DC70FA" w:rsidRDefault="00DC70FA" w:rsidP="00D50A9F">
            <w:pPr>
              <w:pStyle w:val="Contenidodelatabla"/>
              <w:spacing w:line="276" w:lineRule="auto"/>
              <w:jc w:val="right"/>
              <w:rPr>
                <w:rFonts w:ascii="Arial" w:hAnsi="Arial" w:cs="Arial"/>
                <w:sz w:val="20"/>
                <w:szCs w:val="20"/>
              </w:rPr>
            </w:pPr>
            <w:r w:rsidRPr="00125612">
              <w:rPr>
                <w:rFonts w:ascii="Arial" w:hAnsi="Arial" w:cs="Arial"/>
                <w:sz w:val="20"/>
                <w:szCs w:val="20"/>
              </w:rPr>
              <w:t>17,250.00</w:t>
            </w:r>
          </w:p>
          <w:p w:rsidR="00DC70FA" w:rsidRPr="00952792" w:rsidRDefault="00B52820" w:rsidP="00D50A9F">
            <w:pPr>
              <w:pStyle w:val="Contenidodelatabla"/>
              <w:spacing w:line="276" w:lineRule="auto"/>
              <w:jc w:val="right"/>
              <w:rPr>
                <w:rFonts w:ascii="Arial" w:hAnsi="Arial" w:cs="Arial"/>
                <w:sz w:val="20"/>
                <w:szCs w:val="20"/>
              </w:rPr>
            </w:pPr>
            <w:r>
              <w:rPr>
                <w:rFonts w:ascii="Arial" w:hAnsi="Arial" w:cs="Arial"/>
                <w:sz w:val="20"/>
                <w:szCs w:val="20"/>
              </w:rPr>
              <w:t>575,319.06</w:t>
            </w:r>
          </w:p>
        </w:tc>
        <w:tc>
          <w:tcPr>
            <w:tcW w:w="2553" w:type="dxa"/>
          </w:tcPr>
          <w:p w:rsidR="00DC70FA" w:rsidRDefault="00DC70FA" w:rsidP="00D50A9F">
            <w:pPr>
              <w:pStyle w:val="Contenidodelatabla"/>
              <w:spacing w:line="276" w:lineRule="auto"/>
              <w:jc w:val="both"/>
              <w:rPr>
                <w:rFonts w:ascii="Arial" w:hAnsi="Arial" w:cs="Arial"/>
                <w:sz w:val="20"/>
                <w:szCs w:val="20"/>
              </w:rPr>
            </w:pPr>
            <w:r w:rsidRPr="00125612">
              <w:rPr>
                <w:rFonts w:ascii="Arial" w:hAnsi="Arial" w:cs="Arial"/>
                <w:sz w:val="20"/>
                <w:szCs w:val="20"/>
              </w:rPr>
              <w:t>Secretaría de Salud</w:t>
            </w:r>
          </w:p>
          <w:p w:rsidR="00DC70FA" w:rsidRDefault="00DC70FA" w:rsidP="00D50A9F">
            <w:pPr>
              <w:pStyle w:val="Contenidodelatabla"/>
              <w:spacing w:line="276" w:lineRule="auto"/>
              <w:jc w:val="both"/>
              <w:rPr>
                <w:rFonts w:ascii="Arial" w:hAnsi="Arial" w:cs="Arial"/>
                <w:sz w:val="20"/>
                <w:szCs w:val="20"/>
              </w:rPr>
            </w:pPr>
            <w:r w:rsidRPr="00125612">
              <w:rPr>
                <w:rFonts w:ascii="Arial" w:hAnsi="Arial" w:cs="Arial"/>
                <w:sz w:val="20"/>
                <w:szCs w:val="20"/>
              </w:rPr>
              <w:t>Secretaría de Salud</w:t>
            </w:r>
          </w:p>
          <w:p w:rsidR="00DC70FA" w:rsidRDefault="00DC70FA" w:rsidP="00D50A9F">
            <w:pPr>
              <w:pStyle w:val="Contenidodelatabla"/>
              <w:spacing w:line="276" w:lineRule="auto"/>
              <w:jc w:val="both"/>
              <w:rPr>
                <w:rFonts w:ascii="Arial" w:hAnsi="Arial" w:cs="Arial"/>
                <w:sz w:val="20"/>
                <w:szCs w:val="20"/>
              </w:rPr>
            </w:pPr>
            <w:r w:rsidRPr="00125612">
              <w:rPr>
                <w:rFonts w:ascii="Arial" w:hAnsi="Arial" w:cs="Arial"/>
                <w:sz w:val="20"/>
                <w:szCs w:val="20"/>
              </w:rPr>
              <w:t>Secretaría de Salud</w:t>
            </w:r>
          </w:p>
          <w:p w:rsidR="00DC70FA" w:rsidRPr="00952792" w:rsidRDefault="00DC70FA" w:rsidP="00D50A9F">
            <w:pPr>
              <w:pStyle w:val="Contenidodelatabla"/>
              <w:spacing w:line="276" w:lineRule="auto"/>
              <w:jc w:val="both"/>
              <w:rPr>
                <w:rFonts w:ascii="Arial" w:hAnsi="Arial" w:cs="Arial"/>
                <w:sz w:val="20"/>
                <w:szCs w:val="20"/>
              </w:rPr>
            </w:pPr>
            <w:r w:rsidRPr="00125612">
              <w:rPr>
                <w:rFonts w:ascii="Arial" w:hAnsi="Arial" w:cs="Arial"/>
                <w:sz w:val="20"/>
                <w:szCs w:val="20"/>
              </w:rPr>
              <w:t>Instituto Estatal del Agua</w:t>
            </w:r>
          </w:p>
        </w:tc>
        <w:tc>
          <w:tcPr>
            <w:tcW w:w="1842" w:type="dxa"/>
          </w:tcPr>
          <w:p w:rsidR="00DC70FA" w:rsidRPr="00952792" w:rsidRDefault="00DC70FA" w:rsidP="00BA4B87">
            <w:pPr>
              <w:pStyle w:val="Contenidodelatabla"/>
              <w:spacing w:line="276" w:lineRule="auto"/>
              <w:jc w:val="both"/>
              <w:rPr>
                <w:rFonts w:ascii="Arial" w:hAnsi="Arial" w:cs="Arial"/>
                <w:sz w:val="20"/>
                <w:szCs w:val="20"/>
              </w:rPr>
            </w:pPr>
          </w:p>
        </w:tc>
      </w:tr>
      <w:tr w:rsidR="00704061" w:rsidRPr="00952792" w:rsidTr="00DC70FA">
        <w:tc>
          <w:tcPr>
            <w:tcW w:w="3969" w:type="dxa"/>
            <w:tcBorders>
              <w:top w:val="single" w:sz="12" w:space="0" w:color="auto"/>
            </w:tcBorders>
          </w:tcPr>
          <w:p w:rsidR="00704061" w:rsidRPr="00383042" w:rsidRDefault="00704061" w:rsidP="00BA4B87">
            <w:pPr>
              <w:pStyle w:val="Contenidodelatabla"/>
              <w:spacing w:line="276" w:lineRule="auto"/>
              <w:rPr>
                <w:rFonts w:ascii="Arial" w:hAnsi="Arial" w:cs="Arial"/>
                <w:sz w:val="2"/>
                <w:szCs w:val="2"/>
              </w:rPr>
            </w:pPr>
          </w:p>
        </w:tc>
        <w:tc>
          <w:tcPr>
            <w:tcW w:w="1842" w:type="dxa"/>
            <w:tcBorders>
              <w:top w:val="single" w:sz="12" w:space="0" w:color="auto"/>
            </w:tcBorders>
          </w:tcPr>
          <w:p w:rsidR="00704061" w:rsidRPr="00383042" w:rsidRDefault="00704061" w:rsidP="00BA4B87">
            <w:pPr>
              <w:pStyle w:val="Contenidodelatabla"/>
              <w:spacing w:line="276" w:lineRule="auto"/>
              <w:jc w:val="right"/>
              <w:rPr>
                <w:rFonts w:ascii="Arial" w:hAnsi="Arial" w:cs="Arial"/>
                <w:sz w:val="2"/>
                <w:szCs w:val="2"/>
              </w:rPr>
            </w:pPr>
          </w:p>
        </w:tc>
        <w:tc>
          <w:tcPr>
            <w:tcW w:w="2553" w:type="dxa"/>
            <w:tcBorders>
              <w:top w:val="single" w:sz="12" w:space="0" w:color="auto"/>
            </w:tcBorders>
          </w:tcPr>
          <w:p w:rsidR="00704061" w:rsidRPr="00383042" w:rsidRDefault="00704061" w:rsidP="00BA4B87">
            <w:pPr>
              <w:pStyle w:val="Contenidodelatabla"/>
              <w:spacing w:line="276" w:lineRule="auto"/>
              <w:jc w:val="both"/>
              <w:rPr>
                <w:rFonts w:ascii="Arial" w:hAnsi="Arial" w:cs="Arial"/>
                <w:sz w:val="2"/>
                <w:szCs w:val="2"/>
              </w:rPr>
            </w:pPr>
          </w:p>
        </w:tc>
        <w:tc>
          <w:tcPr>
            <w:tcW w:w="1842" w:type="dxa"/>
            <w:tcBorders>
              <w:top w:val="single" w:sz="12" w:space="0" w:color="auto"/>
            </w:tcBorders>
          </w:tcPr>
          <w:p w:rsidR="00704061" w:rsidRPr="00383042" w:rsidRDefault="00704061" w:rsidP="00BA4B87">
            <w:pPr>
              <w:pStyle w:val="Contenidodelatabla"/>
              <w:spacing w:line="276" w:lineRule="auto"/>
              <w:jc w:val="both"/>
              <w:rPr>
                <w:rFonts w:ascii="Arial" w:hAnsi="Arial" w:cs="Arial"/>
                <w:sz w:val="2"/>
                <w:szCs w:val="2"/>
              </w:rPr>
            </w:pPr>
          </w:p>
        </w:tc>
      </w:tr>
      <w:tr w:rsidR="00704061" w:rsidRPr="00952792" w:rsidTr="00DC70FA">
        <w:tc>
          <w:tcPr>
            <w:tcW w:w="3969" w:type="dxa"/>
            <w:tcBorders>
              <w:bottom w:val="single" w:sz="2" w:space="0" w:color="auto"/>
            </w:tcBorders>
          </w:tcPr>
          <w:p w:rsidR="00704061" w:rsidRPr="00704061" w:rsidRDefault="00704061" w:rsidP="00704061">
            <w:pPr>
              <w:pStyle w:val="Contenidodelatabla"/>
              <w:spacing w:line="276" w:lineRule="auto"/>
              <w:jc w:val="right"/>
              <w:rPr>
                <w:rFonts w:ascii="Arial" w:hAnsi="Arial" w:cs="Arial"/>
                <w:b/>
                <w:sz w:val="20"/>
                <w:szCs w:val="20"/>
              </w:rPr>
            </w:pPr>
            <w:r w:rsidRPr="00704061">
              <w:rPr>
                <w:rFonts w:ascii="Arial" w:hAnsi="Arial" w:cs="Arial"/>
                <w:b/>
                <w:sz w:val="20"/>
                <w:szCs w:val="20"/>
              </w:rPr>
              <w:t>SUMAS</w:t>
            </w:r>
          </w:p>
        </w:tc>
        <w:tc>
          <w:tcPr>
            <w:tcW w:w="1842" w:type="dxa"/>
            <w:tcBorders>
              <w:bottom w:val="single" w:sz="2" w:space="0" w:color="auto"/>
            </w:tcBorders>
          </w:tcPr>
          <w:p w:rsidR="00704061" w:rsidRPr="00DE47DF" w:rsidRDefault="00704061" w:rsidP="00B52820">
            <w:pPr>
              <w:pStyle w:val="Contenidodelatabla"/>
              <w:spacing w:line="276" w:lineRule="auto"/>
              <w:jc w:val="right"/>
              <w:rPr>
                <w:rFonts w:ascii="Arial" w:hAnsi="Arial" w:cs="Arial"/>
                <w:b/>
                <w:sz w:val="20"/>
                <w:szCs w:val="20"/>
              </w:rPr>
            </w:pPr>
            <w:r w:rsidRPr="00DE47DF">
              <w:rPr>
                <w:rFonts w:ascii="Arial" w:hAnsi="Arial" w:cs="Arial"/>
                <w:b/>
                <w:sz w:val="20"/>
                <w:szCs w:val="20"/>
              </w:rPr>
              <w:t>$</w:t>
            </w:r>
            <w:r w:rsidR="00383042" w:rsidRPr="00DE47DF">
              <w:rPr>
                <w:rFonts w:ascii="Arial" w:hAnsi="Arial" w:cs="Arial"/>
                <w:b/>
                <w:sz w:val="20"/>
                <w:szCs w:val="20"/>
              </w:rPr>
              <w:t xml:space="preserve"> </w:t>
            </w:r>
            <w:r w:rsidR="00B52820">
              <w:rPr>
                <w:rFonts w:ascii="Arial" w:hAnsi="Arial" w:cs="Arial"/>
                <w:b/>
                <w:sz w:val="20"/>
                <w:szCs w:val="20"/>
              </w:rPr>
              <w:t>2,380,441.76</w:t>
            </w:r>
          </w:p>
        </w:tc>
        <w:tc>
          <w:tcPr>
            <w:tcW w:w="2553" w:type="dxa"/>
            <w:tcBorders>
              <w:bottom w:val="single" w:sz="2" w:space="0" w:color="auto"/>
            </w:tcBorders>
          </w:tcPr>
          <w:p w:rsidR="00704061" w:rsidRPr="00952792" w:rsidRDefault="00704061" w:rsidP="00BA4B87">
            <w:pPr>
              <w:pStyle w:val="Contenidodelatabla"/>
              <w:spacing w:line="276" w:lineRule="auto"/>
              <w:jc w:val="both"/>
              <w:rPr>
                <w:rFonts w:ascii="Arial" w:hAnsi="Arial" w:cs="Arial"/>
                <w:sz w:val="20"/>
                <w:szCs w:val="20"/>
              </w:rPr>
            </w:pPr>
          </w:p>
        </w:tc>
        <w:tc>
          <w:tcPr>
            <w:tcW w:w="1842" w:type="dxa"/>
            <w:tcBorders>
              <w:bottom w:val="single" w:sz="2" w:space="0" w:color="auto"/>
            </w:tcBorders>
          </w:tcPr>
          <w:p w:rsidR="00704061" w:rsidRPr="00952792" w:rsidRDefault="00704061" w:rsidP="00BA4B87">
            <w:pPr>
              <w:pStyle w:val="Contenidodelatabla"/>
              <w:spacing w:line="276" w:lineRule="auto"/>
              <w:jc w:val="both"/>
              <w:rPr>
                <w:rFonts w:ascii="Arial" w:hAnsi="Arial" w:cs="Arial"/>
                <w:sz w:val="20"/>
                <w:szCs w:val="20"/>
              </w:rPr>
            </w:pPr>
          </w:p>
        </w:tc>
      </w:tr>
    </w:tbl>
    <w:p w:rsidR="00383042" w:rsidRDefault="00383042" w:rsidP="00BA4B87">
      <w:pPr>
        <w:spacing w:line="276" w:lineRule="auto"/>
        <w:jc w:val="both"/>
        <w:rPr>
          <w:rFonts w:ascii="Arial" w:hAnsi="Arial" w:cs="Arial"/>
          <w:b/>
          <w:bCs/>
        </w:rPr>
      </w:pPr>
    </w:p>
    <w:p w:rsidR="00FF1B2B" w:rsidRPr="00952792" w:rsidRDefault="00E71849" w:rsidP="00BA4B87">
      <w:pPr>
        <w:spacing w:line="276" w:lineRule="auto"/>
        <w:jc w:val="both"/>
        <w:rPr>
          <w:rFonts w:ascii="Arial" w:hAnsi="Arial" w:cs="Arial"/>
          <w:b/>
          <w:bCs/>
        </w:rPr>
      </w:pPr>
      <w:r w:rsidRPr="00952792">
        <w:rPr>
          <w:rFonts w:ascii="Arial" w:hAnsi="Arial" w:cs="Arial"/>
          <w:b/>
          <w:bCs/>
        </w:rPr>
        <w:t>PASIVO</w:t>
      </w:r>
    </w:p>
    <w:p w:rsidR="00AF430D" w:rsidRPr="00952792" w:rsidRDefault="00AF430D" w:rsidP="00BA4B87">
      <w:pPr>
        <w:autoSpaceDE w:val="0"/>
        <w:autoSpaceDN w:val="0"/>
        <w:adjustRightInd w:val="0"/>
        <w:spacing w:line="276" w:lineRule="auto"/>
        <w:jc w:val="both"/>
        <w:rPr>
          <w:rFonts w:ascii="Arial" w:hAnsi="Arial" w:cs="Arial"/>
          <w:sz w:val="20"/>
          <w:szCs w:val="20"/>
        </w:rPr>
      </w:pPr>
    </w:p>
    <w:p w:rsidR="0035529B" w:rsidRPr="00952792" w:rsidRDefault="003456BD" w:rsidP="00BA4B87">
      <w:pPr>
        <w:autoSpaceDE w:val="0"/>
        <w:autoSpaceDN w:val="0"/>
        <w:adjustRightInd w:val="0"/>
        <w:spacing w:line="276" w:lineRule="auto"/>
        <w:jc w:val="both"/>
        <w:rPr>
          <w:rFonts w:ascii="Arial" w:hAnsi="Arial" w:cs="Arial"/>
          <w:sz w:val="20"/>
          <w:szCs w:val="20"/>
        </w:rPr>
      </w:pPr>
      <w:r w:rsidRPr="00952792">
        <w:rPr>
          <w:rFonts w:ascii="Arial" w:hAnsi="Arial" w:cs="Arial"/>
          <w:sz w:val="20"/>
          <w:szCs w:val="20"/>
        </w:rPr>
        <w:t xml:space="preserve">Es el conjunto de cuentas que permite el registro de las obligaciones contraídas por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sz w:val="20"/>
          <w:szCs w:val="20"/>
        </w:rPr>
        <w:t xml:space="preserve">, para el desarrollo de sus funciones y la prestación de los servicios públicos. Al </w:t>
      </w:r>
      <w:r w:rsidR="00760376">
        <w:rPr>
          <w:rFonts w:ascii="Arial" w:hAnsi="Arial" w:cs="Arial"/>
          <w:sz w:val="20"/>
          <w:szCs w:val="20"/>
        </w:rPr>
        <w:t>30 de junio de 2025</w:t>
      </w:r>
      <w:r w:rsidRPr="00952792">
        <w:rPr>
          <w:rFonts w:ascii="Arial" w:hAnsi="Arial" w:cs="Arial"/>
          <w:sz w:val="20"/>
          <w:szCs w:val="20"/>
        </w:rPr>
        <w:t>, los estados financieros reflejan principalmente pasivo circulante o corto plazo, es decir, aquellas obligaciones en que la exigibilidad de pago es menor a un año, así t</w:t>
      </w:r>
      <w:r w:rsidR="00AF430D" w:rsidRPr="00952792">
        <w:rPr>
          <w:rFonts w:ascii="Arial" w:hAnsi="Arial" w:cs="Arial"/>
          <w:sz w:val="20"/>
          <w:szCs w:val="20"/>
        </w:rPr>
        <w:t>ambién, pasivo no circulante o</w:t>
      </w:r>
      <w:r w:rsidRPr="00952792">
        <w:rPr>
          <w:rFonts w:ascii="Arial" w:hAnsi="Arial" w:cs="Arial"/>
          <w:sz w:val="20"/>
          <w:szCs w:val="20"/>
        </w:rPr>
        <w:t xml:space="preserve"> largo plazo que representa las obligaciones con vencimiento posterior a un año.</w:t>
      </w:r>
    </w:p>
    <w:p w:rsidR="0068153A" w:rsidRPr="00952792" w:rsidRDefault="0068153A" w:rsidP="00BA4B87">
      <w:pPr>
        <w:autoSpaceDE w:val="0"/>
        <w:autoSpaceDN w:val="0"/>
        <w:adjustRightInd w:val="0"/>
        <w:spacing w:line="276" w:lineRule="auto"/>
        <w:jc w:val="both"/>
        <w:rPr>
          <w:rFonts w:ascii="Arial" w:hAnsi="Arial" w:cs="Arial"/>
          <w:sz w:val="20"/>
          <w:szCs w:val="20"/>
        </w:rPr>
      </w:pPr>
    </w:p>
    <w:p w:rsidR="005006E1" w:rsidRPr="00952792" w:rsidRDefault="005006E1" w:rsidP="00BA4B87">
      <w:pPr>
        <w:autoSpaceDE w:val="0"/>
        <w:autoSpaceDN w:val="0"/>
        <w:adjustRightInd w:val="0"/>
        <w:spacing w:line="276" w:lineRule="auto"/>
        <w:jc w:val="both"/>
        <w:rPr>
          <w:rFonts w:ascii="Arial" w:hAnsi="Arial" w:cs="Arial"/>
          <w:b/>
          <w:bCs/>
        </w:rPr>
      </w:pPr>
      <w:r w:rsidRPr="00952792">
        <w:rPr>
          <w:rFonts w:ascii="Arial" w:hAnsi="Arial" w:cs="Arial"/>
          <w:b/>
          <w:bCs/>
        </w:rPr>
        <w:t>Circulante</w:t>
      </w:r>
    </w:p>
    <w:p w:rsidR="005006E1" w:rsidRPr="00952792" w:rsidRDefault="005006E1" w:rsidP="00BA4B87">
      <w:pPr>
        <w:autoSpaceDE w:val="0"/>
        <w:autoSpaceDN w:val="0"/>
        <w:adjustRightInd w:val="0"/>
        <w:spacing w:line="276" w:lineRule="auto"/>
        <w:jc w:val="right"/>
        <w:rPr>
          <w:rFonts w:ascii="Arial" w:hAnsi="Arial" w:cs="Arial"/>
          <w:b/>
          <w:bCs/>
          <w:sz w:val="20"/>
          <w:szCs w:val="20"/>
        </w:rPr>
      </w:pPr>
    </w:p>
    <w:p w:rsidR="00393F93" w:rsidRPr="00952792" w:rsidRDefault="004A2426" w:rsidP="00BA4B87">
      <w:pPr>
        <w:spacing w:line="276" w:lineRule="auto"/>
        <w:rPr>
          <w:rFonts w:ascii="Arial" w:hAnsi="Arial" w:cs="Arial"/>
          <w:b/>
          <w:i/>
          <w:sz w:val="22"/>
          <w:szCs w:val="22"/>
        </w:rPr>
      </w:pPr>
      <w:r w:rsidRPr="00952792">
        <w:rPr>
          <w:rFonts w:ascii="Arial" w:hAnsi="Arial" w:cs="Arial"/>
          <w:b/>
          <w:i/>
          <w:sz w:val="22"/>
          <w:szCs w:val="22"/>
        </w:rPr>
        <w:t>Cuentas por Pagar a Corto Plazo</w:t>
      </w:r>
    </w:p>
    <w:p w:rsidR="00393F93" w:rsidRPr="00952792" w:rsidRDefault="00393F93" w:rsidP="00BA4B87">
      <w:pPr>
        <w:spacing w:line="276" w:lineRule="auto"/>
        <w:jc w:val="both"/>
        <w:rPr>
          <w:rFonts w:ascii="Arial" w:hAnsi="Arial" w:cs="Arial"/>
          <w:b/>
          <w:bCs/>
          <w:sz w:val="20"/>
          <w:szCs w:val="20"/>
          <w:u w:val="single"/>
        </w:rPr>
      </w:pPr>
    </w:p>
    <w:p w:rsidR="00393F93" w:rsidRPr="00952792" w:rsidRDefault="005C1A1B" w:rsidP="00BA4B87">
      <w:pPr>
        <w:spacing w:line="276" w:lineRule="auto"/>
        <w:jc w:val="both"/>
        <w:rPr>
          <w:rFonts w:ascii="Arial" w:hAnsi="Arial" w:cs="Arial"/>
          <w:sz w:val="20"/>
          <w:szCs w:val="20"/>
        </w:rPr>
      </w:pPr>
      <w:r w:rsidRPr="00952792">
        <w:rPr>
          <w:rFonts w:ascii="Arial" w:hAnsi="Arial" w:cs="Arial"/>
          <w:sz w:val="20"/>
          <w:szCs w:val="20"/>
        </w:rPr>
        <w:t xml:space="preserve">Al </w:t>
      </w:r>
      <w:r w:rsidR="00760376">
        <w:rPr>
          <w:rFonts w:ascii="Arial" w:hAnsi="Arial" w:cs="Arial"/>
          <w:sz w:val="20"/>
          <w:szCs w:val="20"/>
        </w:rPr>
        <w:t>30 de junio de 2025</w:t>
      </w:r>
      <w:r w:rsidRPr="00952792">
        <w:rPr>
          <w:rFonts w:ascii="Arial" w:hAnsi="Arial" w:cs="Arial"/>
          <w:sz w:val="20"/>
          <w:szCs w:val="20"/>
        </w:rPr>
        <w:t>, e</w:t>
      </w:r>
      <w:r w:rsidR="00393F93" w:rsidRPr="00952792">
        <w:rPr>
          <w:rFonts w:ascii="Arial" w:hAnsi="Arial" w:cs="Arial"/>
          <w:sz w:val="20"/>
          <w:szCs w:val="20"/>
        </w:rPr>
        <w:t xml:space="preserve">ste rubro asciende a $ </w:t>
      </w:r>
      <w:r w:rsidR="00B52820" w:rsidRPr="00B52820">
        <w:rPr>
          <w:rFonts w:ascii="Arial" w:hAnsi="Arial" w:cs="Arial"/>
          <w:sz w:val="20"/>
          <w:szCs w:val="20"/>
        </w:rPr>
        <w:t>538,106,298.77</w:t>
      </w:r>
      <w:r w:rsidR="00DD3F4A" w:rsidRPr="00952792">
        <w:rPr>
          <w:rFonts w:ascii="Arial" w:hAnsi="Arial" w:cs="Arial"/>
          <w:sz w:val="20"/>
          <w:szCs w:val="20"/>
        </w:rPr>
        <w:t xml:space="preserve">, el cual representa el </w:t>
      </w:r>
      <w:r w:rsidR="00B52820">
        <w:rPr>
          <w:rFonts w:ascii="Arial" w:hAnsi="Arial" w:cs="Arial"/>
          <w:sz w:val="20"/>
          <w:szCs w:val="20"/>
        </w:rPr>
        <w:t>98.8</w:t>
      </w:r>
      <w:r w:rsidR="00DD3F4A" w:rsidRPr="00952792">
        <w:rPr>
          <w:rFonts w:ascii="Arial" w:hAnsi="Arial" w:cs="Arial"/>
          <w:sz w:val="20"/>
          <w:szCs w:val="20"/>
        </w:rPr>
        <w:t xml:space="preserve"> </w:t>
      </w:r>
      <w:r w:rsidR="002C3A98" w:rsidRPr="00952792">
        <w:rPr>
          <w:rFonts w:ascii="Arial" w:hAnsi="Arial" w:cs="Arial"/>
          <w:sz w:val="20"/>
          <w:szCs w:val="20"/>
        </w:rPr>
        <w:t>%</w:t>
      </w:r>
      <w:r w:rsidR="00393F93" w:rsidRPr="00952792">
        <w:rPr>
          <w:rFonts w:ascii="Arial" w:hAnsi="Arial" w:cs="Arial"/>
          <w:sz w:val="20"/>
          <w:szCs w:val="20"/>
        </w:rPr>
        <w:t xml:space="preserve"> del total del pasivo</w:t>
      </w:r>
      <w:r w:rsidR="00F94435" w:rsidRPr="00952792">
        <w:rPr>
          <w:rFonts w:ascii="Arial" w:hAnsi="Arial" w:cs="Arial"/>
          <w:sz w:val="20"/>
          <w:szCs w:val="20"/>
        </w:rPr>
        <w:t xml:space="preserve"> circulante</w:t>
      </w:r>
      <w:r w:rsidR="00393F93" w:rsidRPr="00952792">
        <w:rPr>
          <w:rFonts w:ascii="Arial" w:hAnsi="Arial" w:cs="Arial"/>
          <w:sz w:val="20"/>
          <w:szCs w:val="20"/>
        </w:rPr>
        <w:t xml:space="preserve">, se integra principalmente por las </w:t>
      </w:r>
      <w:r w:rsidR="00DC70FA" w:rsidRPr="00952792">
        <w:rPr>
          <w:rFonts w:ascii="Arial" w:hAnsi="Arial" w:cs="Arial"/>
          <w:sz w:val="20"/>
          <w:szCs w:val="20"/>
        </w:rPr>
        <w:t xml:space="preserve">prestaciones salariales como son: </w:t>
      </w:r>
      <w:r w:rsidR="00DC70FA">
        <w:rPr>
          <w:rFonts w:ascii="Arial" w:hAnsi="Arial" w:cs="Arial"/>
          <w:sz w:val="20"/>
          <w:szCs w:val="20"/>
        </w:rPr>
        <w:t>Sueldo al personal de Confianza</w:t>
      </w:r>
      <w:r w:rsidR="006B1525">
        <w:rPr>
          <w:rFonts w:ascii="Arial" w:hAnsi="Arial" w:cs="Arial"/>
          <w:sz w:val="20"/>
          <w:szCs w:val="20"/>
        </w:rPr>
        <w:t xml:space="preserve"> y Sindicalizado</w:t>
      </w:r>
      <w:r w:rsidR="00DC70FA">
        <w:rPr>
          <w:rFonts w:ascii="Arial" w:hAnsi="Arial" w:cs="Arial"/>
          <w:sz w:val="20"/>
          <w:szCs w:val="20"/>
        </w:rPr>
        <w:t>,</w:t>
      </w:r>
      <w:r w:rsidR="006B1525">
        <w:rPr>
          <w:rFonts w:ascii="Arial" w:hAnsi="Arial" w:cs="Arial"/>
          <w:sz w:val="20"/>
          <w:szCs w:val="20"/>
        </w:rPr>
        <w:t xml:space="preserve"> Remuneraciones al Personal Eventual</w:t>
      </w:r>
      <w:r w:rsidR="00DC70FA">
        <w:rPr>
          <w:rFonts w:ascii="Arial" w:hAnsi="Arial" w:cs="Arial"/>
          <w:sz w:val="20"/>
          <w:szCs w:val="20"/>
        </w:rPr>
        <w:t>,</w:t>
      </w:r>
      <w:r w:rsidR="006B1525">
        <w:rPr>
          <w:rFonts w:ascii="Arial" w:hAnsi="Arial" w:cs="Arial"/>
          <w:sz w:val="20"/>
          <w:szCs w:val="20"/>
        </w:rPr>
        <w:t xml:space="preserve"> Prima Quinquenal, de Vacaciones y Dominical, </w:t>
      </w:r>
      <w:r w:rsidR="00DC70FA">
        <w:rPr>
          <w:rFonts w:ascii="Arial" w:hAnsi="Arial" w:cs="Arial"/>
          <w:sz w:val="20"/>
          <w:szCs w:val="20"/>
        </w:rPr>
        <w:t xml:space="preserve"> Compensación por </w:t>
      </w:r>
      <w:r w:rsidR="006B1525">
        <w:rPr>
          <w:rFonts w:ascii="Arial" w:hAnsi="Arial" w:cs="Arial"/>
          <w:sz w:val="20"/>
          <w:szCs w:val="20"/>
        </w:rPr>
        <w:t xml:space="preserve">Servicios Especiales, </w:t>
      </w:r>
      <w:r w:rsidR="00DC70FA">
        <w:rPr>
          <w:rFonts w:ascii="Arial" w:hAnsi="Arial" w:cs="Arial"/>
          <w:sz w:val="20"/>
          <w:szCs w:val="20"/>
        </w:rPr>
        <w:t xml:space="preserve">Previsión Social Múltiple, </w:t>
      </w:r>
      <w:r w:rsidR="006B1525">
        <w:rPr>
          <w:rFonts w:ascii="Arial" w:hAnsi="Arial" w:cs="Arial"/>
          <w:sz w:val="20"/>
          <w:szCs w:val="20"/>
        </w:rPr>
        <w:t>Estímulos e Incentivos al Personal</w:t>
      </w:r>
      <w:r w:rsidR="00DC70FA">
        <w:rPr>
          <w:rFonts w:ascii="Arial" w:hAnsi="Arial" w:cs="Arial"/>
          <w:sz w:val="20"/>
          <w:szCs w:val="20"/>
        </w:rPr>
        <w:t>,</w:t>
      </w:r>
      <w:r w:rsidR="00DC70FA" w:rsidRPr="00AF5177">
        <w:rPr>
          <w:rFonts w:ascii="Arial" w:hAnsi="Arial" w:cs="Arial"/>
          <w:sz w:val="20"/>
          <w:szCs w:val="20"/>
        </w:rPr>
        <w:t xml:space="preserve"> así como, por las aportaciones patronales</w:t>
      </w:r>
      <w:r w:rsidR="00DC70FA">
        <w:rPr>
          <w:rFonts w:ascii="Arial" w:hAnsi="Arial" w:cs="Arial"/>
          <w:sz w:val="20"/>
          <w:szCs w:val="20"/>
        </w:rPr>
        <w:t xml:space="preserve"> al</w:t>
      </w:r>
      <w:r w:rsidR="00DC70FA" w:rsidRPr="00AF5177">
        <w:rPr>
          <w:rFonts w:ascii="Arial" w:hAnsi="Arial" w:cs="Arial"/>
          <w:sz w:val="20"/>
          <w:szCs w:val="20"/>
        </w:rPr>
        <w:t xml:space="preserve"> </w:t>
      </w:r>
      <w:r w:rsidR="006B1525">
        <w:rPr>
          <w:rFonts w:ascii="Arial" w:hAnsi="Arial" w:cs="Arial"/>
          <w:sz w:val="20"/>
          <w:szCs w:val="20"/>
        </w:rPr>
        <w:t xml:space="preserve">IMSS, </w:t>
      </w:r>
      <w:r w:rsidR="00DC70FA">
        <w:rPr>
          <w:rFonts w:ascii="Arial" w:hAnsi="Arial" w:cs="Arial"/>
          <w:sz w:val="20"/>
          <w:szCs w:val="20"/>
        </w:rPr>
        <w:t>ISSTECH</w:t>
      </w:r>
      <w:r w:rsidR="006B1525">
        <w:rPr>
          <w:rFonts w:ascii="Arial" w:hAnsi="Arial" w:cs="Arial"/>
          <w:sz w:val="20"/>
          <w:szCs w:val="20"/>
        </w:rPr>
        <w:t xml:space="preserve"> e INFONAVIT, Cuotas para el seguro de vida, Prestaciones </w:t>
      </w:r>
      <w:r w:rsidR="005D4CEE">
        <w:rPr>
          <w:rFonts w:ascii="Arial" w:hAnsi="Arial" w:cs="Arial"/>
          <w:sz w:val="20"/>
          <w:szCs w:val="20"/>
        </w:rPr>
        <w:t>de</w:t>
      </w:r>
      <w:r w:rsidR="006B1525">
        <w:rPr>
          <w:rFonts w:ascii="Arial" w:hAnsi="Arial" w:cs="Arial"/>
          <w:sz w:val="20"/>
          <w:szCs w:val="20"/>
        </w:rPr>
        <w:t xml:space="preserve"> retiro, </w:t>
      </w:r>
      <w:r w:rsidR="005D4CEE">
        <w:rPr>
          <w:rFonts w:ascii="Arial" w:hAnsi="Arial" w:cs="Arial"/>
          <w:sz w:val="20"/>
          <w:szCs w:val="20"/>
        </w:rPr>
        <w:t xml:space="preserve">así también por el Ajuste Salarial </w:t>
      </w:r>
      <w:proofErr w:type="spellStart"/>
      <w:r w:rsidR="005D4CEE">
        <w:rPr>
          <w:rFonts w:ascii="Arial" w:hAnsi="Arial" w:cs="Arial"/>
          <w:sz w:val="20"/>
          <w:szCs w:val="20"/>
        </w:rPr>
        <w:t>Regularizable</w:t>
      </w:r>
      <w:proofErr w:type="spellEnd"/>
      <w:r w:rsidR="005D4CEE">
        <w:rPr>
          <w:rFonts w:ascii="Arial" w:hAnsi="Arial" w:cs="Arial"/>
          <w:sz w:val="20"/>
          <w:szCs w:val="20"/>
        </w:rPr>
        <w:t xml:space="preserve"> y por el</w:t>
      </w:r>
      <w:r w:rsidR="006B1525">
        <w:rPr>
          <w:rFonts w:ascii="Arial" w:hAnsi="Arial" w:cs="Arial"/>
          <w:sz w:val="20"/>
          <w:szCs w:val="20"/>
        </w:rPr>
        <w:t xml:space="preserve"> </w:t>
      </w:r>
      <w:r w:rsidR="006B1525" w:rsidRPr="006B1525">
        <w:rPr>
          <w:rFonts w:ascii="Arial" w:hAnsi="Arial" w:cs="Arial"/>
          <w:sz w:val="20"/>
          <w:szCs w:val="20"/>
        </w:rPr>
        <w:t>Impuesto Sobre Nóminas y Otros que se Deriven de una Relación Laboral</w:t>
      </w:r>
      <w:r w:rsidR="00DC70FA" w:rsidRPr="00AF5177">
        <w:rPr>
          <w:rFonts w:ascii="Arial" w:hAnsi="Arial" w:cs="Arial"/>
          <w:sz w:val="20"/>
          <w:szCs w:val="20"/>
        </w:rPr>
        <w:t>. Así mismo, por los compromisos contraídos por la adquisición de bienes de consumo e inventariables, y por la contratación de servicios con proveedores, necesarios para el funcionamiento del ente público, las cuales se encuentran pendiente de pago</w:t>
      </w:r>
      <w:r w:rsidR="00393F93" w:rsidRPr="00952792">
        <w:rPr>
          <w:rFonts w:ascii="Arial" w:hAnsi="Arial" w:cs="Arial"/>
          <w:sz w:val="20"/>
          <w:szCs w:val="20"/>
        </w:rPr>
        <w:t xml:space="preserve">. </w:t>
      </w:r>
    </w:p>
    <w:p w:rsidR="00DD3F4A" w:rsidRPr="00952792" w:rsidRDefault="00DD3F4A" w:rsidP="00BA4B87">
      <w:pPr>
        <w:spacing w:line="276" w:lineRule="auto"/>
        <w:jc w:val="both"/>
        <w:rPr>
          <w:rFonts w:ascii="Arial" w:hAnsi="Arial" w:cs="Arial"/>
          <w:sz w:val="20"/>
          <w:szCs w:val="20"/>
        </w:rPr>
      </w:pPr>
    </w:p>
    <w:p w:rsidR="007A5EA3" w:rsidRDefault="007A5EA3" w:rsidP="00BA4B87">
      <w:pPr>
        <w:spacing w:line="276" w:lineRule="auto"/>
        <w:jc w:val="both"/>
        <w:rPr>
          <w:rFonts w:ascii="Arial" w:hAnsi="Arial" w:cs="Arial"/>
          <w:sz w:val="20"/>
          <w:szCs w:val="20"/>
        </w:rPr>
      </w:pPr>
      <w:r>
        <w:rPr>
          <w:rFonts w:ascii="Arial" w:hAnsi="Arial" w:cs="Arial"/>
          <w:sz w:val="20"/>
          <w:szCs w:val="20"/>
        </w:rPr>
        <w:t xml:space="preserve">Al período que se informa </w:t>
      </w:r>
      <w:r w:rsidR="000E634B">
        <w:rPr>
          <w:rFonts w:ascii="Arial" w:hAnsi="Arial" w:cs="Arial"/>
          <w:sz w:val="20"/>
          <w:szCs w:val="20"/>
        </w:rPr>
        <w:t xml:space="preserve">esta Secretaría generó un compromiso de los </w:t>
      </w:r>
      <w:r w:rsidRPr="007A5EA3">
        <w:rPr>
          <w:rFonts w:ascii="Arial" w:hAnsi="Arial" w:cs="Arial"/>
          <w:sz w:val="20"/>
          <w:szCs w:val="20"/>
        </w:rPr>
        <w:t>Subsidios por Otras Medidas Económicas</w:t>
      </w:r>
      <w:r w:rsidR="00453C44">
        <w:rPr>
          <w:rFonts w:ascii="Arial" w:hAnsi="Arial" w:cs="Arial"/>
          <w:sz w:val="20"/>
          <w:szCs w:val="20"/>
        </w:rPr>
        <w:t>,</w:t>
      </w:r>
      <w:r w:rsidR="000E634B">
        <w:rPr>
          <w:rFonts w:ascii="Arial" w:hAnsi="Arial" w:cs="Arial"/>
          <w:sz w:val="20"/>
          <w:szCs w:val="20"/>
        </w:rPr>
        <w:t xml:space="preserve"> así como</w:t>
      </w:r>
      <w:r w:rsidR="00453C44">
        <w:rPr>
          <w:rFonts w:ascii="Arial" w:hAnsi="Arial" w:cs="Arial"/>
          <w:sz w:val="20"/>
          <w:szCs w:val="20"/>
        </w:rPr>
        <w:t>,</w:t>
      </w:r>
      <w:r w:rsidR="000E634B">
        <w:rPr>
          <w:rFonts w:ascii="Arial" w:hAnsi="Arial" w:cs="Arial"/>
          <w:sz w:val="20"/>
          <w:szCs w:val="20"/>
        </w:rPr>
        <w:t xml:space="preserve"> de </w:t>
      </w:r>
      <w:r>
        <w:rPr>
          <w:rFonts w:ascii="Arial" w:hAnsi="Arial" w:cs="Arial"/>
          <w:sz w:val="20"/>
          <w:szCs w:val="20"/>
        </w:rPr>
        <w:t xml:space="preserve"> </w:t>
      </w:r>
      <w:r w:rsidRPr="007A5EA3">
        <w:rPr>
          <w:rFonts w:ascii="Arial" w:hAnsi="Arial" w:cs="Arial"/>
          <w:sz w:val="20"/>
          <w:szCs w:val="20"/>
        </w:rPr>
        <w:t>Ayudas a Organizaciones y Personas (Ayudas Culturales y Sociales)</w:t>
      </w:r>
      <w:r w:rsidR="000E634B">
        <w:rPr>
          <w:rFonts w:ascii="Arial" w:hAnsi="Arial" w:cs="Arial"/>
          <w:sz w:val="20"/>
          <w:szCs w:val="20"/>
        </w:rPr>
        <w:t>, mismos que se regularizarán en el mes de Julio del presente ejercicio</w:t>
      </w:r>
      <w:r w:rsidR="003A45E1">
        <w:rPr>
          <w:rFonts w:ascii="Arial" w:hAnsi="Arial" w:cs="Arial"/>
          <w:sz w:val="20"/>
          <w:szCs w:val="20"/>
        </w:rPr>
        <w:t>.</w:t>
      </w:r>
    </w:p>
    <w:p w:rsidR="007A5EA3" w:rsidRDefault="007A5EA3" w:rsidP="00BA4B87">
      <w:pPr>
        <w:spacing w:line="276" w:lineRule="auto"/>
        <w:jc w:val="both"/>
        <w:rPr>
          <w:rFonts w:ascii="Arial" w:hAnsi="Arial" w:cs="Arial"/>
          <w:sz w:val="20"/>
          <w:szCs w:val="20"/>
        </w:rPr>
      </w:pPr>
    </w:p>
    <w:p w:rsidR="00BF673C" w:rsidRPr="00952792" w:rsidRDefault="005C1A1B" w:rsidP="00BA4B87">
      <w:pPr>
        <w:spacing w:line="276" w:lineRule="auto"/>
        <w:jc w:val="both"/>
        <w:rPr>
          <w:rFonts w:ascii="Arial" w:hAnsi="Arial" w:cs="Arial"/>
          <w:sz w:val="20"/>
          <w:szCs w:val="20"/>
        </w:rPr>
      </w:pPr>
      <w:r w:rsidRPr="00952792">
        <w:rPr>
          <w:rFonts w:ascii="Arial" w:hAnsi="Arial" w:cs="Arial"/>
          <w:sz w:val="20"/>
          <w:szCs w:val="20"/>
        </w:rPr>
        <w:t>Además, se integra por</w:t>
      </w:r>
      <w:r w:rsidR="00393F93" w:rsidRPr="00952792">
        <w:rPr>
          <w:rFonts w:ascii="Arial" w:hAnsi="Arial" w:cs="Arial"/>
          <w:sz w:val="20"/>
          <w:szCs w:val="20"/>
        </w:rPr>
        <w:t xml:space="preserve"> las retenciones y contribucion</w:t>
      </w:r>
      <w:r w:rsidRPr="00952792">
        <w:rPr>
          <w:rFonts w:ascii="Arial" w:hAnsi="Arial" w:cs="Arial"/>
          <w:sz w:val="20"/>
          <w:szCs w:val="20"/>
        </w:rPr>
        <w:t>es a favor de terceros como son:</w:t>
      </w:r>
      <w:r w:rsidR="00393F93" w:rsidRPr="00952792">
        <w:rPr>
          <w:rFonts w:ascii="Arial" w:hAnsi="Arial" w:cs="Arial"/>
          <w:sz w:val="20"/>
          <w:szCs w:val="20"/>
        </w:rPr>
        <w:t xml:space="preserve"> </w:t>
      </w:r>
      <w:r w:rsidR="00DC70FA" w:rsidRPr="00AF5177">
        <w:rPr>
          <w:rFonts w:ascii="Arial" w:hAnsi="Arial" w:cs="Arial"/>
          <w:sz w:val="20"/>
          <w:szCs w:val="20"/>
        </w:rPr>
        <w:t xml:space="preserve">10 </w:t>
      </w:r>
      <w:r w:rsidR="00DC70FA">
        <w:rPr>
          <w:rFonts w:ascii="Arial" w:hAnsi="Arial" w:cs="Arial"/>
          <w:sz w:val="20"/>
          <w:szCs w:val="20"/>
        </w:rPr>
        <w:t>%</w:t>
      </w:r>
      <w:r w:rsidR="00DC70FA" w:rsidRPr="00AF5177">
        <w:rPr>
          <w:rFonts w:ascii="Arial" w:hAnsi="Arial" w:cs="Arial"/>
          <w:sz w:val="20"/>
          <w:szCs w:val="20"/>
        </w:rPr>
        <w:t xml:space="preserve"> del I.S.R. por Arrendamiento</w:t>
      </w:r>
      <w:r w:rsidR="005D4CEE">
        <w:rPr>
          <w:rFonts w:ascii="Arial" w:hAnsi="Arial" w:cs="Arial"/>
          <w:sz w:val="20"/>
          <w:szCs w:val="20"/>
        </w:rPr>
        <w:t xml:space="preserve"> y Honorarios</w:t>
      </w:r>
      <w:r w:rsidR="00DC70FA" w:rsidRPr="00AF5177">
        <w:rPr>
          <w:rFonts w:ascii="Arial" w:hAnsi="Arial" w:cs="Arial"/>
          <w:sz w:val="20"/>
          <w:szCs w:val="20"/>
        </w:rPr>
        <w:t xml:space="preserve">, </w:t>
      </w:r>
      <w:r w:rsidR="00DC70FA">
        <w:rPr>
          <w:rFonts w:ascii="Arial" w:hAnsi="Arial" w:cs="Arial"/>
          <w:sz w:val="20"/>
          <w:szCs w:val="20"/>
        </w:rPr>
        <w:t xml:space="preserve">1.25 % I.S.R. RESICO, 6% Contribución adicional para el Desarrollo Económico y Social de la Entidad, </w:t>
      </w:r>
      <w:r w:rsidR="00DC70FA" w:rsidRPr="00AF5177">
        <w:rPr>
          <w:rFonts w:ascii="Arial" w:hAnsi="Arial" w:cs="Arial"/>
          <w:sz w:val="20"/>
          <w:szCs w:val="20"/>
        </w:rPr>
        <w:t xml:space="preserve">así como el 2 </w:t>
      </w:r>
      <w:r w:rsidR="00DC70FA">
        <w:rPr>
          <w:rFonts w:ascii="Arial" w:hAnsi="Arial" w:cs="Arial"/>
          <w:sz w:val="20"/>
          <w:szCs w:val="20"/>
        </w:rPr>
        <w:t>%</w:t>
      </w:r>
      <w:r w:rsidR="00DC70FA" w:rsidRPr="00AF5177">
        <w:rPr>
          <w:rFonts w:ascii="Arial" w:hAnsi="Arial" w:cs="Arial"/>
          <w:sz w:val="20"/>
          <w:szCs w:val="20"/>
        </w:rPr>
        <w:t xml:space="preserve"> del Impuesto sobre Nóminas a prestadores de servicios</w:t>
      </w:r>
      <w:r w:rsidR="005D4CEE">
        <w:rPr>
          <w:rFonts w:ascii="Arial" w:hAnsi="Arial" w:cs="Arial"/>
          <w:sz w:val="20"/>
          <w:szCs w:val="20"/>
        </w:rPr>
        <w:t xml:space="preserve"> por Mano de Obra</w:t>
      </w:r>
      <w:r w:rsidR="00DC70FA" w:rsidRPr="00AF5177">
        <w:rPr>
          <w:rFonts w:ascii="Arial" w:hAnsi="Arial" w:cs="Arial"/>
          <w:sz w:val="20"/>
          <w:szCs w:val="20"/>
        </w:rPr>
        <w:t>, los cuales se encuentran pendientes de enterar</w:t>
      </w:r>
      <w:r w:rsidR="00DC70FA" w:rsidRPr="00952792">
        <w:rPr>
          <w:rFonts w:ascii="Arial" w:hAnsi="Arial" w:cs="Arial"/>
          <w:sz w:val="20"/>
          <w:szCs w:val="20"/>
        </w:rPr>
        <w:t>.</w:t>
      </w:r>
      <w:r w:rsidR="00393F93" w:rsidRPr="00952792">
        <w:rPr>
          <w:rFonts w:ascii="Arial" w:hAnsi="Arial" w:cs="Arial"/>
          <w:sz w:val="20"/>
          <w:szCs w:val="20"/>
        </w:rPr>
        <w:t xml:space="preserve"> </w:t>
      </w:r>
    </w:p>
    <w:p w:rsidR="00E31E31" w:rsidRDefault="006A7A48" w:rsidP="00BA4B87">
      <w:pPr>
        <w:spacing w:line="276" w:lineRule="auto"/>
        <w:jc w:val="both"/>
        <w:rPr>
          <w:rFonts w:ascii="Arial" w:hAnsi="Arial" w:cs="Arial"/>
          <w:sz w:val="20"/>
          <w:szCs w:val="20"/>
        </w:rPr>
      </w:pPr>
      <w:r w:rsidRPr="00952792">
        <w:rPr>
          <w:rFonts w:ascii="Arial" w:hAnsi="Arial" w:cs="Arial"/>
          <w:sz w:val="20"/>
          <w:szCs w:val="20"/>
        </w:rPr>
        <w:lastRenderedPageBreak/>
        <w:t>También, se encuentran registrados</w:t>
      </w:r>
      <w:r w:rsidR="009D5381">
        <w:rPr>
          <w:rFonts w:ascii="Arial" w:hAnsi="Arial" w:cs="Arial"/>
          <w:sz w:val="20"/>
          <w:szCs w:val="20"/>
        </w:rPr>
        <w:t xml:space="preserve"> </w:t>
      </w:r>
      <w:r w:rsidR="006961F8">
        <w:rPr>
          <w:rFonts w:ascii="Arial" w:hAnsi="Arial" w:cs="Arial"/>
          <w:sz w:val="20"/>
          <w:szCs w:val="20"/>
        </w:rPr>
        <w:t xml:space="preserve">los rendimientos de la cuenta </w:t>
      </w:r>
      <w:r w:rsidR="002B5A8E">
        <w:rPr>
          <w:rFonts w:ascii="Arial" w:hAnsi="Arial" w:cs="Arial"/>
          <w:sz w:val="20"/>
          <w:szCs w:val="20"/>
        </w:rPr>
        <w:t xml:space="preserve">bancaria No. </w:t>
      </w:r>
      <w:r w:rsidR="002B5A8E" w:rsidRPr="006961F8">
        <w:rPr>
          <w:rFonts w:ascii="Arial" w:hAnsi="Arial" w:cs="Arial"/>
          <w:sz w:val="20"/>
          <w:szCs w:val="20"/>
        </w:rPr>
        <w:t>1306933351</w:t>
      </w:r>
      <w:r w:rsidR="002B5A8E">
        <w:rPr>
          <w:rFonts w:ascii="Arial" w:hAnsi="Arial" w:cs="Arial"/>
          <w:sz w:val="20"/>
          <w:szCs w:val="20"/>
        </w:rPr>
        <w:t xml:space="preserve"> denominada </w:t>
      </w:r>
      <w:r w:rsidR="006961F8" w:rsidRPr="006961F8">
        <w:rPr>
          <w:rFonts w:ascii="Arial" w:hAnsi="Arial" w:cs="Arial"/>
          <w:sz w:val="20"/>
          <w:szCs w:val="20"/>
        </w:rPr>
        <w:t>Provisiones para la Armonización Contable PEF 2025</w:t>
      </w:r>
      <w:r w:rsidR="006961F8">
        <w:rPr>
          <w:rFonts w:ascii="Arial" w:hAnsi="Arial" w:cs="Arial"/>
          <w:sz w:val="20"/>
          <w:szCs w:val="20"/>
        </w:rPr>
        <w:t>,</w:t>
      </w:r>
      <w:r w:rsidR="00AA5D29">
        <w:rPr>
          <w:rFonts w:ascii="Arial" w:hAnsi="Arial" w:cs="Arial"/>
          <w:sz w:val="20"/>
          <w:szCs w:val="20"/>
        </w:rPr>
        <w:t xml:space="preserve"> además</w:t>
      </w:r>
      <w:r w:rsidR="004E53E6">
        <w:rPr>
          <w:rFonts w:ascii="Arial" w:hAnsi="Arial" w:cs="Arial"/>
          <w:sz w:val="20"/>
          <w:szCs w:val="20"/>
        </w:rPr>
        <w:t>,</w:t>
      </w:r>
      <w:r w:rsidR="00AA5D29">
        <w:rPr>
          <w:rFonts w:ascii="Arial" w:hAnsi="Arial" w:cs="Arial"/>
          <w:sz w:val="20"/>
          <w:szCs w:val="20"/>
        </w:rPr>
        <w:t xml:space="preserve"> el saldo de las cuentas </w:t>
      </w:r>
      <w:r w:rsidR="00AA5D29" w:rsidRPr="002B5A8E">
        <w:rPr>
          <w:rFonts w:ascii="Arial" w:hAnsi="Arial" w:cs="Arial"/>
          <w:sz w:val="20"/>
          <w:szCs w:val="20"/>
        </w:rPr>
        <w:t>Secretaría de Hacienda Provisiones para la Armonización Contable PEF 2024</w:t>
      </w:r>
      <w:r w:rsidR="00AA5D29">
        <w:rPr>
          <w:rFonts w:ascii="Arial" w:hAnsi="Arial" w:cs="Arial"/>
          <w:sz w:val="20"/>
          <w:szCs w:val="20"/>
        </w:rPr>
        <w:t xml:space="preserve"> y </w:t>
      </w:r>
      <w:r w:rsidR="00AA5D29" w:rsidRPr="002B5A8E">
        <w:rPr>
          <w:rFonts w:ascii="Arial" w:hAnsi="Arial" w:cs="Arial"/>
          <w:sz w:val="20"/>
          <w:szCs w:val="20"/>
        </w:rPr>
        <w:t>Secretaría de Finanzas SEDATU 2025 Catastro</w:t>
      </w:r>
      <w:r w:rsidR="00AA5D29">
        <w:rPr>
          <w:rFonts w:ascii="Arial" w:hAnsi="Arial" w:cs="Arial"/>
          <w:sz w:val="20"/>
          <w:szCs w:val="20"/>
        </w:rPr>
        <w:t xml:space="preserve"> </w:t>
      </w:r>
      <w:r w:rsidR="00AA5D29" w:rsidRPr="002B5A8E">
        <w:rPr>
          <w:rFonts w:ascii="Arial" w:hAnsi="Arial" w:cs="Arial"/>
          <w:sz w:val="20"/>
          <w:szCs w:val="20"/>
        </w:rPr>
        <w:t>Aportación Federal</w:t>
      </w:r>
      <w:r w:rsidR="00AA5D29">
        <w:rPr>
          <w:rFonts w:ascii="Arial" w:hAnsi="Arial" w:cs="Arial"/>
          <w:sz w:val="20"/>
          <w:szCs w:val="20"/>
        </w:rPr>
        <w:t>. Así mismo, se incluye</w:t>
      </w:r>
      <w:r w:rsidR="006961F8">
        <w:rPr>
          <w:rFonts w:ascii="Arial" w:hAnsi="Arial" w:cs="Arial"/>
          <w:sz w:val="20"/>
          <w:szCs w:val="20"/>
        </w:rPr>
        <w:t xml:space="preserve"> el registro de la Autorización del Fondo Revolvente, </w:t>
      </w:r>
      <w:r w:rsidR="00D50A9F">
        <w:rPr>
          <w:rFonts w:ascii="Arial" w:hAnsi="Arial" w:cs="Arial"/>
          <w:sz w:val="20"/>
          <w:szCs w:val="20"/>
        </w:rPr>
        <w:t xml:space="preserve">los viáticos, pasajes y pago de casetas, así como el pago de </w:t>
      </w:r>
      <w:r w:rsidR="009D5381">
        <w:rPr>
          <w:rFonts w:ascii="Arial" w:hAnsi="Arial" w:cs="Arial"/>
          <w:sz w:val="20"/>
          <w:szCs w:val="20"/>
        </w:rPr>
        <w:t>copias certificadas</w:t>
      </w:r>
      <w:r w:rsidR="00D50A9F">
        <w:rPr>
          <w:rFonts w:ascii="Arial" w:hAnsi="Arial" w:cs="Arial"/>
          <w:sz w:val="20"/>
          <w:szCs w:val="20"/>
        </w:rPr>
        <w:t xml:space="preserve"> en la cuenta </w:t>
      </w:r>
      <w:r w:rsidR="009D5381" w:rsidRPr="009D5381">
        <w:rPr>
          <w:rFonts w:ascii="Arial" w:hAnsi="Arial" w:cs="Arial"/>
          <w:sz w:val="20"/>
          <w:szCs w:val="20"/>
        </w:rPr>
        <w:t xml:space="preserve">1301308767 </w:t>
      </w:r>
      <w:r w:rsidR="00D50A9F">
        <w:rPr>
          <w:rFonts w:ascii="Arial" w:hAnsi="Arial" w:cs="Arial"/>
          <w:sz w:val="20"/>
          <w:szCs w:val="20"/>
        </w:rPr>
        <w:t>Transparencia 202</w:t>
      </w:r>
      <w:r w:rsidR="009D5381">
        <w:rPr>
          <w:rFonts w:ascii="Arial" w:hAnsi="Arial" w:cs="Arial"/>
          <w:sz w:val="20"/>
          <w:szCs w:val="20"/>
        </w:rPr>
        <w:t>5</w:t>
      </w:r>
      <w:r w:rsidR="002B5A8E">
        <w:rPr>
          <w:rFonts w:ascii="Arial" w:hAnsi="Arial" w:cs="Arial"/>
          <w:sz w:val="20"/>
          <w:szCs w:val="20"/>
        </w:rPr>
        <w:t xml:space="preserve">, </w:t>
      </w:r>
      <w:r w:rsidR="00AA5D29">
        <w:rPr>
          <w:rFonts w:ascii="Arial" w:hAnsi="Arial" w:cs="Arial"/>
          <w:sz w:val="20"/>
          <w:szCs w:val="20"/>
        </w:rPr>
        <w:t>mi</w:t>
      </w:r>
      <w:r w:rsidR="00D50A9F">
        <w:rPr>
          <w:rFonts w:ascii="Arial" w:hAnsi="Arial" w:cs="Arial"/>
          <w:sz w:val="20"/>
          <w:szCs w:val="20"/>
        </w:rPr>
        <w:t>smo</w:t>
      </w:r>
      <w:r w:rsidR="00D50A9F" w:rsidRPr="00AF5177">
        <w:rPr>
          <w:rFonts w:ascii="Arial" w:hAnsi="Arial" w:cs="Arial"/>
          <w:sz w:val="20"/>
          <w:szCs w:val="20"/>
        </w:rPr>
        <w:t xml:space="preserve">s que se encuentran pendientes de regularizar, </w:t>
      </w:r>
      <w:r w:rsidR="00D50A9F">
        <w:rPr>
          <w:rFonts w:ascii="Arial" w:hAnsi="Arial" w:cs="Arial"/>
          <w:sz w:val="20"/>
          <w:szCs w:val="20"/>
        </w:rPr>
        <w:t>por lo que</w:t>
      </w:r>
      <w:r w:rsidR="00D50A9F" w:rsidRPr="00AF5177">
        <w:rPr>
          <w:rFonts w:ascii="Arial" w:hAnsi="Arial" w:cs="Arial"/>
          <w:sz w:val="20"/>
          <w:szCs w:val="20"/>
        </w:rPr>
        <w:t xml:space="preserve"> se está llevando a cabo las gestiones correspondientes ante la Secretaría de </w:t>
      </w:r>
      <w:r w:rsidR="00D50A9F">
        <w:rPr>
          <w:rFonts w:ascii="Arial" w:hAnsi="Arial" w:cs="Arial"/>
          <w:sz w:val="20"/>
          <w:szCs w:val="20"/>
        </w:rPr>
        <w:t>Finanzas</w:t>
      </w:r>
      <w:r w:rsidR="00D50A9F" w:rsidRPr="00AF5177">
        <w:rPr>
          <w:rFonts w:ascii="Arial" w:hAnsi="Arial" w:cs="Arial"/>
          <w:sz w:val="20"/>
          <w:szCs w:val="20"/>
        </w:rPr>
        <w:t xml:space="preserve"> para dicha regularización</w:t>
      </w:r>
      <w:r w:rsidR="00D50A9F" w:rsidRPr="00952792">
        <w:rPr>
          <w:rFonts w:ascii="Arial" w:hAnsi="Arial" w:cs="Arial"/>
          <w:sz w:val="20"/>
          <w:szCs w:val="20"/>
        </w:rPr>
        <w:t>.</w:t>
      </w:r>
    </w:p>
    <w:p w:rsidR="006F0E78" w:rsidRPr="00952792" w:rsidRDefault="006F0E78"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D233F" w:rsidRPr="007D233F" w:rsidTr="006F3C4F">
        <w:tc>
          <w:tcPr>
            <w:tcW w:w="10206" w:type="dxa"/>
            <w:gridSpan w:val="4"/>
            <w:shd w:val="clear" w:color="auto" w:fill="auto"/>
          </w:tcPr>
          <w:p w:rsidR="00756A89" w:rsidRPr="00D81AAF" w:rsidRDefault="00756A8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CUENTAS POR PAGAR A CORTO PLAZO</w:t>
            </w:r>
          </w:p>
          <w:p w:rsidR="00756A89" w:rsidRPr="007D233F" w:rsidRDefault="00756A8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415D83">
        <w:tc>
          <w:tcPr>
            <w:tcW w:w="3969" w:type="dxa"/>
            <w:tcBorders>
              <w:right w:val="single" w:sz="4" w:space="0" w:color="939395"/>
            </w:tcBorders>
            <w:shd w:val="clear" w:color="auto" w:fill="D9D9D9"/>
          </w:tcPr>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756A8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756A8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D50A9F" w:rsidRPr="00952792" w:rsidTr="008B5E5E">
        <w:tc>
          <w:tcPr>
            <w:tcW w:w="3969" w:type="dxa"/>
          </w:tcPr>
          <w:p w:rsidR="00D50A9F" w:rsidRPr="00952792" w:rsidRDefault="00D50A9F"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Servicios Personales por Pagar a Corto Plazo</w:t>
            </w:r>
          </w:p>
        </w:tc>
        <w:tc>
          <w:tcPr>
            <w:tcW w:w="1842" w:type="dxa"/>
          </w:tcPr>
          <w:p w:rsidR="00D50A9F" w:rsidRPr="00952792" w:rsidRDefault="00D50A9F" w:rsidP="00BA4B87">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rsidR="00D50A9F" w:rsidRPr="00952792" w:rsidRDefault="00D50A9F" w:rsidP="009D5381">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2B5A8E" w:rsidRPr="002B5A8E">
              <w:rPr>
                <w:rFonts w:ascii="Arial" w:hAnsi="Arial" w:cs="Arial"/>
                <w:sz w:val="20"/>
                <w:szCs w:val="20"/>
              </w:rPr>
              <w:t>40,579,203.54</w:t>
            </w:r>
          </w:p>
        </w:tc>
        <w:tc>
          <w:tcPr>
            <w:tcW w:w="2126" w:type="dxa"/>
          </w:tcPr>
          <w:p w:rsidR="00D50A9F" w:rsidRPr="00952792" w:rsidRDefault="00D50A9F" w:rsidP="00D50A9F">
            <w:pPr>
              <w:pStyle w:val="Contenidodelatabla"/>
              <w:spacing w:line="276" w:lineRule="auto"/>
              <w:jc w:val="right"/>
              <w:rPr>
                <w:rFonts w:ascii="Arial" w:hAnsi="Arial" w:cs="Arial"/>
                <w:sz w:val="20"/>
                <w:szCs w:val="20"/>
              </w:rPr>
            </w:pPr>
            <w:r>
              <w:rPr>
                <w:rFonts w:ascii="Arial" w:hAnsi="Arial" w:cs="Arial"/>
                <w:sz w:val="20"/>
                <w:szCs w:val="20"/>
              </w:rPr>
              <w:t>$ 39,744,246.06</w:t>
            </w:r>
          </w:p>
        </w:tc>
      </w:tr>
      <w:tr w:rsidR="00D50A9F" w:rsidRPr="00952792" w:rsidTr="008B5E5E">
        <w:tc>
          <w:tcPr>
            <w:tcW w:w="3969" w:type="dxa"/>
          </w:tcPr>
          <w:p w:rsidR="00D50A9F" w:rsidRPr="00952792" w:rsidRDefault="00D50A9F"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Proveedores por Pagar a Corto Plazo</w:t>
            </w:r>
          </w:p>
        </w:tc>
        <w:tc>
          <w:tcPr>
            <w:tcW w:w="1842" w:type="dxa"/>
          </w:tcPr>
          <w:p w:rsidR="00D50A9F" w:rsidRPr="00952792" w:rsidRDefault="00D50A9F" w:rsidP="00BA4B87">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rsidR="00D50A9F" w:rsidRPr="00952792" w:rsidRDefault="002B5A8E" w:rsidP="00BA4B87">
            <w:pPr>
              <w:pStyle w:val="Contenidodelatabla"/>
              <w:spacing w:line="276" w:lineRule="auto"/>
              <w:jc w:val="right"/>
              <w:rPr>
                <w:rFonts w:ascii="Arial" w:hAnsi="Arial" w:cs="Arial"/>
                <w:sz w:val="20"/>
                <w:szCs w:val="20"/>
              </w:rPr>
            </w:pPr>
            <w:r w:rsidRPr="002B5A8E">
              <w:rPr>
                <w:rFonts w:ascii="Arial" w:hAnsi="Arial" w:cs="Arial"/>
                <w:sz w:val="20"/>
                <w:szCs w:val="20"/>
              </w:rPr>
              <w:t>496,369,630.15</w:t>
            </w:r>
          </w:p>
        </w:tc>
        <w:tc>
          <w:tcPr>
            <w:tcW w:w="2126" w:type="dxa"/>
          </w:tcPr>
          <w:p w:rsidR="00D50A9F" w:rsidRPr="00952792" w:rsidRDefault="00D50A9F" w:rsidP="00D50A9F">
            <w:pPr>
              <w:pStyle w:val="Contenidodelatabla"/>
              <w:spacing w:line="276" w:lineRule="auto"/>
              <w:jc w:val="right"/>
              <w:rPr>
                <w:rFonts w:ascii="Arial" w:hAnsi="Arial" w:cs="Arial"/>
                <w:sz w:val="20"/>
                <w:szCs w:val="20"/>
              </w:rPr>
            </w:pPr>
            <w:r>
              <w:rPr>
                <w:rFonts w:ascii="Arial" w:hAnsi="Arial" w:cs="Arial"/>
                <w:sz w:val="20"/>
                <w:szCs w:val="20"/>
              </w:rPr>
              <w:t>16,354,256.35</w:t>
            </w:r>
          </w:p>
        </w:tc>
      </w:tr>
      <w:tr w:rsidR="002B5A8E" w:rsidRPr="00952792" w:rsidTr="008B5E5E">
        <w:tc>
          <w:tcPr>
            <w:tcW w:w="3969" w:type="dxa"/>
          </w:tcPr>
          <w:p w:rsidR="002B5A8E" w:rsidRPr="00952792" w:rsidRDefault="002B5A8E" w:rsidP="00BA4B87">
            <w:pPr>
              <w:pStyle w:val="Contenidodelatabla"/>
              <w:spacing w:line="276" w:lineRule="auto"/>
              <w:jc w:val="both"/>
              <w:rPr>
                <w:rFonts w:ascii="Arial" w:hAnsi="Arial" w:cs="Arial"/>
                <w:b/>
                <w:sz w:val="20"/>
                <w:szCs w:val="20"/>
              </w:rPr>
            </w:pPr>
            <w:r w:rsidRPr="002B5A8E">
              <w:rPr>
                <w:rFonts w:ascii="Arial" w:hAnsi="Arial" w:cs="Arial"/>
                <w:b/>
                <w:sz w:val="20"/>
                <w:szCs w:val="20"/>
              </w:rPr>
              <w:t>Transferencias Otorgadas por Pagar a Corto Plazo</w:t>
            </w:r>
          </w:p>
        </w:tc>
        <w:tc>
          <w:tcPr>
            <w:tcW w:w="1842" w:type="dxa"/>
          </w:tcPr>
          <w:p w:rsidR="002B5A8E" w:rsidRPr="00952792" w:rsidRDefault="002B5A8E" w:rsidP="00BA4B87">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rsidR="002B5A8E" w:rsidRDefault="002B5A8E" w:rsidP="00BA4B87">
            <w:pPr>
              <w:pStyle w:val="Contenidodelatabla"/>
              <w:spacing w:line="276" w:lineRule="auto"/>
              <w:jc w:val="right"/>
              <w:rPr>
                <w:rFonts w:ascii="Arial" w:hAnsi="Arial" w:cs="Arial"/>
                <w:sz w:val="20"/>
                <w:szCs w:val="20"/>
              </w:rPr>
            </w:pPr>
            <w:r w:rsidRPr="002B5A8E">
              <w:rPr>
                <w:rFonts w:ascii="Arial" w:hAnsi="Arial" w:cs="Arial"/>
                <w:sz w:val="20"/>
                <w:szCs w:val="20"/>
              </w:rPr>
              <w:t>42,314.93</w:t>
            </w:r>
          </w:p>
        </w:tc>
        <w:tc>
          <w:tcPr>
            <w:tcW w:w="2126" w:type="dxa"/>
          </w:tcPr>
          <w:p w:rsidR="002B5A8E" w:rsidRDefault="002B5A8E" w:rsidP="00D50A9F">
            <w:pPr>
              <w:pStyle w:val="Contenidodelatabla"/>
              <w:spacing w:line="276" w:lineRule="auto"/>
              <w:jc w:val="right"/>
              <w:rPr>
                <w:rFonts w:ascii="Arial" w:hAnsi="Arial" w:cs="Arial"/>
                <w:sz w:val="20"/>
                <w:szCs w:val="20"/>
              </w:rPr>
            </w:pPr>
            <w:r>
              <w:rPr>
                <w:rFonts w:ascii="Arial" w:hAnsi="Arial" w:cs="Arial"/>
                <w:sz w:val="20"/>
                <w:szCs w:val="20"/>
              </w:rPr>
              <w:t>0</w:t>
            </w:r>
          </w:p>
        </w:tc>
      </w:tr>
      <w:tr w:rsidR="00D50A9F" w:rsidRPr="00952792" w:rsidTr="008B5E5E">
        <w:tc>
          <w:tcPr>
            <w:tcW w:w="3969" w:type="dxa"/>
          </w:tcPr>
          <w:p w:rsidR="00D50A9F" w:rsidRPr="00952792" w:rsidRDefault="00D50A9F"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Retenciones y Contribuciones por Pagar a Corto Plazo</w:t>
            </w:r>
          </w:p>
        </w:tc>
        <w:tc>
          <w:tcPr>
            <w:tcW w:w="1842" w:type="dxa"/>
          </w:tcPr>
          <w:p w:rsidR="00D50A9F" w:rsidRPr="00952792" w:rsidRDefault="00D50A9F" w:rsidP="00BA4B87">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rsidR="00D50A9F" w:rsidRPr="00952792" w:rsidRDefault="002B5A8E" w:rsidP="00BA4B87">
            <w:pPr>
              <w:pStyle w:val="Contenidodelatabla"/>
              <w:spacing w:line="276" w:lineRule="auto"/>
              <w:jc w:val="right"/>
              <w:rPr>
                <w:rFonts w:ascii="Arial" w:hAnsi="Arial" w:cs="Arial"/>
                <w:sz w:val="20"/>
                <w:szCs w:val="20"/>
              </w:rPr>
            </w:pPr>
            <w:r w:rsidRPr="002B5A8E">
              <w:rPr>
                <w:rFonts w:ascii="Arial" w:hAnsi="Arial" w:cs="Arial"/>
                <w:sz w:val="20"/>
                <w:szCs w:val="20"/>
              </w:rPr>
              <w:t>151,767.77</w:t>
            </w:r>
          </w:p>
        </w:tc>
        <w:tc>
          <w:tcPr>
            <w:tcW w:w="2126" w:type="dxa"/>
          </w:tcPr>
          <w:p w:rsidR="00D50A9F" w:rsidRPr="00952792" w:rsidRDefault="00D50A9F" w:rsidP="00D50A9F">
            <w:pPr>
              <w:pStyle w:val="Contenidodelatabla"/>
              <w:spacing w:line="276" w:lineRule="auto"/>
              <w:jc w:val="right"/>
              <w:rPr>
                <w:rFonts w:ascii="Arial" w:hAnsi="Arial" w:cs="Arial"/>
                <w:sz w:val="20"/>
                <w:szCs w:val="20"/>
              </w:rPr>
            </w:pPr>
            <w:r>
              <w:rPr>
                <w:rFonts w:ascii="Arial" w:hAnsi="Arial" w:cs="Arial"/>
                <w:sz w:val="20"/>
                <w:szCs w:val="20"/>
              </w:rPr>
              <w:t>113,226.19</w:t>
            </w:r>
          </w:p>
        </w:tc>
      </w:tr>
      <w:tr w:rsidR="00D50A9F" w:rsidRPr="00952792" w:rsidTr="005F7811">
        <w:tc>
          <w:tcPr>
            <w:tcW w:w="3969" w:type="dxa"/>
            <w:tcBorders>
              <w:bottom w:val="single" w:sz="12" w:space="0" w:color="auto"/>
            </w:tcBorders>
          </w:tcPr>
          <w:p w:rsidR="00D50A9F" w:rsidRPr="00952792" w:rsidRDefault="00D50A9F"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Otras Cuentas por Pagar a Corto Plazo</w:t>
            </w:r>
          </w:p>
        </w:tc>
        <w:tc>
          <w:tcPr>
            <w:tcW w:w="1842" w:type="dxa"/>
            <w:tcBorders>
              <w:bottom w:val="single" w:sz="12" w:space="0" w:color="auto"/>
            </w:tcBorders>
          </w:tcPr>
          <w:p w:rsidR="00D50A9F" w:rsidRPr="00952792" w:rsidRDefault="00D50A9F" w:rsidP="00BA4B87">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Borders>
              <w:bottom w:val="single" w:sz="12" w:space="0" w:color="auto"/>
            </w:tcBorders>
          </w:tcPr>
          <w:p w:rsidR="00D50A9F" w:rsidRPr="00952792" w:rsidRDefault="002B5A8E" w:rsidP="00BA4B87">
            <w:pPr>
              <w:pStyle w:val="Contenidodelatabla"/>
              <w:spacing w:line="276" w:lineRule="auto"/>
              <w:jc w:val="right"/>
              <w:rPr>
                <w:rFonts w:ascii="Arial" w:hAnsi="Arial" w:cs="Arial"/>
                <w:sz w:val="20"/>
                <w:szCs w:val="20"/>
              </w:rPr>
            </w:pPr>
            <w:r w:rsidRPr="002B5A8E">
              <w:rPr>
                <w:rFonts w:ascii="Arial" w:hAnsi="Arial" w:cs="Arial"/>
                <w:sz w:val="20"/>
                <w:szCs w:val="20"/>
              </w:rPr>
              <w:t>963,382.38</w:t>
            </w:r>
          </w:p>
        </w:tc>
        <w:tc>
          <w:tcPr>
            <w:tcW w:w="2126" w:type="dxa"/>
            <w:tcBorders>
              <w:bottom w:val="single" w:sz="12" w:space="0" w:color="auto"/>
            </w:tcBorders>
          </w:tcPr>
          <w:p w:rsidR="00D50A9F" w:rsidRPr="00952792" w:rsidRDefault="00D50A9F" w:rsidP="00D50A9F">
            <w:pPr>
              <w:pStyle w:val="Contenidodelatabla"/>
              <w:spacing w:line="276" w:lineRule="auto"/>
              <w:jc w:val="right"/>
              <w:rPr>
                <w:rFonts w:ascii="Arial" w:hAnsi="Arial" w:cs="Arial"/>
                <w:sz w:val="20"/>
                <w:szCs w:val="20"/>
              </w:rPr>
            </w:pPr>
            <w:r>
              <w:rPr>
                <w:rFonts w:ascii="Arial" w:hAnsi="Arial" w:cs="Arial"/>
                <w:sz w:val="20"/>
                <w:szCs w:val="20"/>
              </w:rPr>
              <w:t>260,942.52</w:t>
            </w:r>
          </w:p>
        </w:tc>
      </w:tr>
      <w:tr w:rsidR="00736E70" w:rsidRPr="00952792" w:rsidTr="005F7811">
        <w:tc>
          <w:tcPr>
            <w:tcW w:w="3969" w:type="dxa"/>
            <w:tcBorders>
              <w:top w:val="single" w:sz="12" w:space="0" w:color="auto"/>
            </w:tcBorders>
          </w:tcPr>
          <w:p w:rsidR="005F7811" w:rsidRPr="00952792" w:rsidRDefault="005F7811" w:rsidP="00BA4B87">
            <w:pPr>
              <w:pStyle w:val="Contenidodelatabla"/>
              <w:spacing w:line="276" w:lineRule="auto"/>
              <w:rPr>
                <w:rFonts w:ascii="Arial" w:hAnsi="Arial" w:cs="Arial"/>
                <w:b/>
                <w:sz w:val="2"/>
                <w:szCs w:val="2"/>
              </w:rPr>
            </w:pPr>
          </w:p>
        </w:tc>
        <w:tc>
          <w:tcPr>
            <w:tcW w:w="1842" w:type="dxa"/>
            <w:tcBorders>
              <w:top w:val="single" w:sz="12" w:space="0" w:color="auto"/>
            </w:tcBorders>
          </w:tcPr>
          <w:p w:rsidR="005F7811" w:rsidRPr="00952792" w:rsidRDefault="005F7811" w:rsidP="00BA4B87">
            <w:pPr>
              <w:spacing w:line="276" w:lineRule="auto"/>
              <w:jc w:val="center"/>
              <w:rPr>
                <w:rFonts w:ascii="Arial" w:hAnsi="Arial" w:cs="Arial"/>
                <w:sz w:val="2"/>
                <w:szCs w:val="2"/>
                <w:u w:val="single"/>
              </w:rPr>
            </w:pPr>
          </w:p>
        </w:tc>
        <w:tc>
          <w:tcPr>
            <w:tcW w:w="2269" w:type="dxa"/>
            <w:tcBorders>
              <w:top w:val="single" w:sz="12" w:space="0" w:color="auto"/>
            </w:tcBorders>
          </w:tcPr>
          <w:p w:rsidR="005F7811" w:rsidRPr="00952792" w:rsidRDefault="005F7811" w:rsidP="00BA4B87">
            <w:pPr>
              <w:pStyle w:val="Contenidodelatabla"/>
              <w:spacing w:line="276" w:lineRule="auto"/>
              <w:jc w:val="right"/>
              <w:rPr>
                <w:rFonts w:ascii="Arial" w:hAnsi="Arial" w:cs="Arial"/>
                <w:sz w:val="2"/>
                <w:szCs w:val="2"/>
              </w:rPr>
            </w:pPr>
          </w:p>
        </w:tc>
        <w:tc>
          <w:tcPr>
            <w:tcW w:w="2126" w:type="dxa"/>
            <w:tcBorders>
              <w:top w:val="single" w:sz="12" w:space="0" w:color="auto"/>
            </w:tcBorders>
          </w:tcPr>
          <w:p w:rsidR="005F7811" w:rsidRPr="00952792" w:rsidRDefault="005F7811" w:rsidP="00BA4B87">
            <w:pPr>
              <w:pStyle w:val="Contenidodelatabla"/>
              <w:spacing w:line="276" w:lineRule="auto"/>
              <w:jc w:val="right"/>
              <w:rPr>
                <w:rFonts w:ascii="Arial" w:hAnsi="Arial" w:cs="Arial"/>
                <w:sz w:val="2"/>
                <w:szCs w:val="2"/>
              </w:rPr>
            </w:pPr>
          </w:p>
        </w:tc>
      </w:tr>
      <w:tr w:rsidR="00736E70" w:rsidRPr="00952792" w:rsidTr="00415D83">
        <w:tc>
          <w:tcPr>
            <w:tcW w:w="3969" w:type="dxa"/>
            <w:tcBorders>
              <w:bottom w:val="single" w:sz="4" w:space="0" w:color="auto"/>
            </w:tcBorders>
            <w:shd w:val="clear" w:color="auto" w:fill="auto"/>
          </w:tcPr>
          <w:p w:rsidR="00756A89" w:rsidRPr="00952792" w:rsidRDefault="00756A89" w:rsidP="00BA4B87">
            <w:pPr>
              <w:spacing w:line="276" w:lineRule="auto"/>
              <w:rPr>
                <w:rFonts w:ascii="Arial" w:hAnsi="Arial" w:cs="Arial"/>
                <w:b/>
                <w:sz w:val="20"/>
                <w:szCs w:val="20"/>
              </w:rPr>
            </w:pPr>
          </w:p>
        </w:tc>
        <w:tc>
          <w:tcPr>
            <w:tcW w:w="1842" w:type="dxa"/>
            <w:tcBorders>
              <w:bottom w:val="single" w:sz="4" w:space="0" w:color="auto"/>
            </w:tcBorders>
            <w:shd w:val="clear" w:color="auto" w:fill="auto"/>
          </w:tcPr>
          <w:p w:rsidR="00756A89" w:rsidRPr="00952792" w:rsidRDefault="00756A89"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756A89" w:rsidRPr="00952792" w:rsidRDefault="00756A89" w:rsidP="009D5381">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2B5A8E" w:rsidRPr="002B5A8E">
              <w:rPr>
                <w:rFonts w:ascii="Arial" w:hAnsi="Arial" w:cs="Arial"/>
                <w:b/>
                <w:bCs/>
                <w:sz w:val="20"/>
                <w:szCs w:val="20"/>
              </w:rPr>
              <w:t>538,106,298.77</w:t>
            </w:r>
          </w:p>
        </w:tc>
        <w:tc>
          <w:tcPr>
            <w:tcW w:w="2126" w:type="dxa"/>
            <w:tcBorders>
              <w:bottom w:val="single" w:sz="4" w:space="0" w:color="auto"/>
            </w:tcBorders>
            <w:shd w:val="clear" w:color="auto" w:fill="auto"/>
          </w:tcPr>
          <w:p w:rsidR="00756A89" w:rsidRPr="00952792" w:rsidRDefault="00756A89"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D50A9F">
              <w:rPr>
                <w:rFonts w:ascii="Arial" w:hAnsi="Arial" w:cs="Arial"/>
                <w:b/>
                <w:bCs/>
                <w:sz w:val="20"/>
                <w:szCs w:val="20"/>
              </w:rPr>
              <w:t>56,472,671.12</w:t>
            </w:r>
          </w:p>
        </w:tc>
      </w:tr>
    </w:tbl>
    <w:p w:rsidR="00756A89" w:rsidRDefault="00756A89" w:rsidP="00BA4B87">
      <w:pPr>
        <w:spacing w:line="276" w:lineRule="auto"/>
        <w:jc w:val="both"/>
        <w:rPr>
          <w:rFonts w:ascii="Arial" w:hAnsi="Arial" w:cs="Arial"/>
          <w:sz w:val="20"/>
          <w:szCs w:val="20"/>
        </w:rPr>
      </w:pPr>
    </w:p>
    <w:p w:rsidR="00583900" w:rsidRPr="00952792" w:rsidRDefault="00583900" w:rsidP="00BA4B87">
      <w:pPr>
        <w:spacing w:line="276" w:lineRule="auto"/>
        <w:jc w:val="both"/>
        <w:rPr>
          <w:rFonts w:ascii="Arial" w:hAnsi="Arial" w:cs="Arial"/>
          <w:b/>
          <w:i/>
          <w:sz w:val="22"/>
          <w:szCs w:val="22"/>
        </w:rPr>
      </w:pPr>
      <w:r w:rsidRPr="00952792">
        <w:rPr>
          <w:rFonts w:ascii="Arial" w:hAnsi="Arial" w:cs="Arial"/>
          <w:b/>
          <w:i/>
          <w:sz w:val="22"/>
          <w:szCs w:val="22"/>
        </w:rPr>
        <w:t>Otros Pasivos a Corto Plazo</w:t>
      </w:r>
    </w:p>
    <w:p w:rsidR="00583900" w:rsidRPr="00952792" w:rsidRDefault="00583900" w:rsidP="00BA4B87">
      <w:pPr>
        <w:spacing w:line="276" w:lineRule="auto"/>
        <w:jc w:val="both"/>
        <w:rPr>
          <w:rFonts w:ascii="Arial" w:hAnsi="Arial" w:cs="Arial"/>
          <w:sz w:val="20"/>
          <w:szCs w:val="20"/>
          <w:u w:val="single"/>
        </w:rPr>
      </w:pPr>
    </w:p>
    <w:p w:rsidR="00583900" w:rsidRPr="00952792" w:rsidRDefault="001C10CA" w:rsidP="00BA4B87">
      <w:pPr>
        <w:spacing w:line="276" w:lineRule="auto"/>
        <w:jc w:val="both"/>
        <w:rPr>
          <w:rFonts w:ascii="Arial" w:hAnsi="Arial" w:cs="Arial"/>
          <w:sz w:val="20"/>
          <w:szCs w:val="20"/>
        </w:rPr>
      </w:pPr>
      <w:r w:rsidRPr="00952792">
        <w:rPr>
          <w:rFonts w:ascii="Arial" w:hAnsi="Arial" w:cs="Arial"/>
          <w:sz w:val="20"/>
          <w:szCs w:val="20"/>
        </w:rPr>
        <w:t>El sa</w:t>
      </w:r>
      <w:r w:rsidR="008D1B7D">
        <w:rPr>
          <w:rFonts w:ascii="Arial" w:hAnsi="Arial" w:cs="Arial"/>
          <w:sz w:val="20"/>
          <w:szCs w:val="20"/>
        </w:rPr>
        <w:t>l</w:t>
      </w:r>
      <w:r w:rsidRPr="00952792">
        <w:rPr>
          <w:rFonts w:ascii="Arial" w:hAnsi="Arial" w:cs="Arial"/>
          <w:sz w:val="20"/>
          <w:szCs w:val="20"/>
        </w:rPr>
        <w:t>do de</w:t>
      </w:r>
      <w:r w:rsidR="00583900" w:rsidRPr="00952792">
        <w:rPr>
          <w:rFonts w:ascii="Arial" w:hAnsi="Arial" w:cs="Arial"/>
          <w:sz w:val="20"/>
          <w:szCs w:val="20"/>
        </w:rPr>
        <w:t xml:space="preserve"> este rubro </w:t>
      </w:r>
      <w:r w:rsidR="00846A91" w:rsidRPr="00952792">
        <w:rPr>
          <w:rFonts w:ascii="Arial" w:hAnsi="Arial" w:cs="Arial"/>
          <w:sz w:val="20"/>
          <w:szCs w:val="20"/>
        </w:rPr>
        <w:t xml:space="preserve">del pasivo </w:t>
      </w:r>
      <w:r w:rsidRPr="00952792">
        <w:rPr>
          <w:rFonts w:ascii="Arial" w:hAnsi="Arial" w:cs="Arial"/>
          <w:sz w:val="20"/>
          <w:szCs w:val="20"/>
        </w:rPr>
        <w:t>circulante</w:t>
      </w:r>
      <w:r w:rsidRPr="00952792">
        <w:rPr>
          <w:rFonts w:ascii="Arial" w:hAnsi="Arial" w:cs="Arial"/>
          <w:b/>
          <w:sz w:val="20"/>
          <w:szCs w:val="20"/>
        </w:rPr>
        <w:t xml:space="preserve"> </w:t>
      </w:r>
      <w:r w:rsidR="00583900" w:rsidRPr="00952792">
        <w:rPr>
          <w:rFonts w:ascii="Arial" w:hAnsi="Arial" w:cs="Arial"/>
          <w:sz w:val="20"/>
          <w:szCs w:val="20"/>
        </w:rPr>
        <w:t xml:space="preserve">asciende a </w:t>
      </w:r>
      <w:r w:rsidR="00D50A9F" w:rsidRPr="00952792">
        <w:rPr>
          <w:rFonts w:ascii="Arial" w:hAnsi="Arial" w:cs="Arial"/>
          <w:sz w:val="20"/>
          <w:szCs w:val="20"/>
        </w:rPr>
        <w:t xml:space="preserve">$ </w:t>
      </w:r>
      <w:r w:rsidR="002B5A8E" w:rsidRPr="000E6757">
        <w:rPr>
          <w:rFonts w:ascii="Arial" w:hAnsi="Arial" w:cs="Arial"/>
          <w:sz w:val="20"/>
          <w:szCs w:val="20"/>
        </w:rPr>
        <w:t>6</w:t>
      </w:r>
      <w:proofErr w:type="gramStart"/>
      <w:r w:rsidR="002B5A8E" w:rsidRPr="000E6757">
        <w:rPr>
          <w:rFonts w:ascii="Arial" w:hAnsi="Arial" w:cs="Arial"/>
          <w:sz w:val="20"/>
          <w:szCs w:val="20"/>
        </w:rPr>
        <w:t>,778,099.99</w:t>
      </w:r>
      <w:proofErr w:type="gramEnd"/>
      <w:r w:rsidR="00D50A9F" w:rsidRPr="00952792">
        <w:rPr>
          <w:rFonts w:ascii="Arial" w:hAnsi="Arial" w:cs="Arial"/>
          <w:sz w:val="20"/>
          <w:szCs w:val="20"/>
        </w:rPr>
        <w:t xml:space="preserve">, </w:t>
      </w:r>
      <w:r w:rsidR="000E6757" w:rsidRPr="00952792">
        <w:rPr>
          <w:rFonts w:ascii="Arial" w:hAnsi="Arial" w:cs="Arial"/>
          <w:sz w:val="20"/>
          <w:szCs w:val="20"/>
        </w:rPr>
        <w:t xml:space="preserve">el cual representa el </w:t>
      </w:r>
      <w:r w:rsidR="000E6757">
        <w:rPr>
          <w:rFonts w:ascii="Arial" w:hAnsi="Arial" w:cs="Arial"/>
          <w:sz w:val="20"/>
          <w:szCs w:val="20"/>
        </w:rPr>
        <w:t>1.2</w:t>
      </w:r>
      <w:r w:rsidR="000E6757" w:rsidRPr="00952792">
        <w:rPr>
          <w:rFonts w:ascii="Arial" w:hAnsi="Arial" w:cs="Arial"/>
          <w:sz w:val="20"/>
          <w:szCs w:val="20"/>
        </w:rPr>
        <w:t xml:space="preserve"> % del total del pasivo circulante</w:t>
      </w:r>
      <w:r w:rsidR="000E6757">
        <w:rPr>
          <w:rFonts w:ascii="Arial" w:hAnsi="Arial" w:cs="Arial"/>
          <w:sz w:val="20"/>
          <w:szCs w:val="20"/>
        </w:rPr>
        <w:t>,</w:t>
      </w:r>
      <w:r w:rsidR="000E6757" w:rsidRPr="00952792">
        <w:rPr>
          <w:rFonts w:ascii="Arial" w:hAnsi="Arial" w:cs="Arial"/>
          <w:sz w:val="20"/>
          <w:szCs w:val="20"/>
        </w:rPr>
        <w:t xml:space="preserve"> </w:t>
      </w:r>
      <w:r w:rsidR="00D50A9F" w:rsidRPr="00952792">
        <w:rPr>
          <w:rFonts w:ascii="Arial" w:hAnsi="Arial" w:cs="Arial"/>
          <w:sz w:val="20"/>
          <w:szCs w:val="20"/>
        </w:rPr>
        <w:t xml:space="preserve">se integra principalmente </w:t>
      </w:r>
      <w:r w:rsidR="00D50A9F">
        <w:rPr>
          <w:rFonts w:ascii="Arial" w:hAnsi="Arial" w:cs="Arial"/>
          <w:sz w:val="20"/>
          <w:szCs w:val="20"/>
        </w:rPr>
        <w:t>por las aportaciones federales pendientes de regularizar</w:t>
      </w:r>
      <w:r w:rsidR="00D50A9F" w:rsidRPr="00952792">
        <w:rPr>
          <w:rFonts w:ascii="Arial" w:hAnsi="Arial" w:cs="Arial"/>
          <w:sz w:val="20"/>
          <w:szCs w:val="20"/>
        </w:rPr>
        <w:t>.</w:t>
      </w:r>
    </w:p>
    <w:p w:rsidR="004C1ACD" w:rsidRPr="00952792" w:rsidRDefault="004C1ACD" w:rsidP="00BA4B87">
      <w:pPr>
        <w:spacing w:line="276" w:lineRule="auto"/>
        <w:jc w:val="both"/>
        <w:rPr>
          <w:rFonts w:ascii="Arial" w:hAnsi="Arial" w:cs="Arial"/>
          <w: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7D233F" w:rsidRPr="007D233F" w:rsidTr="006F3C4F">
        <w:tc>
          <w:tcPr>
            <w:tcW w:w="10206" w:type="dxa"/>
            <w:gridSpan w:val="3"/>
            <w:shd w:val="clear" w:color="auto" w:fill="auto"/>
          </w:tcPr>
          <w:p w:rsidR="00BD2E23" w:rsidRPr="00D81AAF" w:rsidRDefault="00BD2E23"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 xml:space="preserve">OTROS PASIVOS A CORTO PLAZO </w:t>
            </w:r>
          </w:p>
          <w:p w:rsidR="00BD2E23" w:rsidRPr="007D233F" w:rsidRDefault="00BD2E23"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415D83">
        <w:tc>
          <w:tcPr>
            <w:tcW w:w="5387" w:type="dxa"/>
            <w:tcBorders>
              <w:right w:val="single" w:sz="4" w:space="0" w:color="939395"/>
            </w:tcBorders>
            <w:shd w:val="clear" w:color="auto" w:fill="D9D9D9"/>
          </w:tcPr>
          <w:p w:rsidR="00BD2E23" w:rsidRPr="00952792" w:rsidRDefault="00BD2E23"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BD2E23"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BD2E23"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BD2E23">
        <w:tc>
          <w:tcPr>
            <w:tcW w:w="5387" w:type="dxa"/>
          </w:tcPr>
          <w:p w:rsidR="00BD2E23" w:rsidRPr="00952792" w:rsidRDefault="00D50A9F"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Otros Pasivos Circulantes</w:t>
            </w:r>
          </w:p>
        </w:tc>
        <w:tc>
          <w:tcPr>
            <w:tcW w:w="2551" w:type="dxa"/>
          </w:tcPr>
          <w:p w:rsidR="00BD2E23" w:rsidRPr="00952792" w:rsidRDefault="00BD2E23" w:rsidP="000E6757">
            <w:pPr>
              <w:pStyle w:val="Contenidodelatabla"/>
              <w:spacing w:line="276" w:lineRule="auto"/>
              <w:jc w:val="right"/>
              <w:rPr>
                <w:rFonts w:ascii="Arial" w:hAnsi="Arial" w:cs="Arial"/>
                <w:sz w:val="20"/>
                <w:szCs w:val="20"/>
              </w:rPr>
            </w:pPr>
            <w:r w:rsidRPr="00952792">
              <w:rPr>
                <w:rFonts w:ascii="Arial" w:hAnsi="Arial" w:cs="Arial"/>
                <w:sz w:val="20"/>
                <w:szCs w:val="20"/>
              </w:rPr>
              <w:t>$</w:t>
            </w:r>
            <w:r w:rsidR="00080A1C">
              <w:rPr>
                <w:rFonts w:ascii="Arial" w:hAnsi="Arial" w:cs="Arial"/>
                <w:sz w:val="20"/>
                <w:szCs w:val="20"/>
              </w:rPr>
              <w:t xml:space="preserve">     </w:t>
            </w:r>
            <w:r w:rsidRPr="00952792">
              <w:rPr>
                <w:rFonts w:ascii="Arial" w:hAnsi="Arial" w:cs="Arial"/>
                <w:sz w:val="20"/>
                <w:szCs w:val="20"/>
              </w:rPr>
              <w:t xml:space="preserve"> </w:t>
            </w:r>
            <w:r w:rsidR="000E6757" w:rsidRPr="000E6757">
              <w:rPr>
                <w:rFonts w:ascii="Arial" w:hAnsi="Arial" w:cs="Arial"/>
                <w:sz w:val="20"/>
                <w:szCs w:val="20"/>
              </w:rPr>
              <w:t>6,778,099.99</w:t>
            </w:r>
          </w:p>
        </w:tc>
        <w:tc>
          <w:tcPr>
            <w:tcW w:w="2268" w:type="dxa"/>
          </w:tcPr>
          <w:p w:rsidR="00BD2E23" w:rsidRPr="00952792" w:rsidRDefault="00BD2E23"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080A1C">
              <w:rPr>
                <w:rFonts w:ascii="Arial" w:hAnsi="Arial" w:cs="Arial"/>
                <w:sz w:val="20"/>
                <w:szCs w:val="20"/>
              </w:rPr>
              <w:t xml:space="preserve">           </w:t>
            </w:r>
            <w:r w:rsidR="00D50A9F">
              <w:rPr>
                <w:rFonts w:ascii="Arial" w:hAnsi="Arial" w:cs="Arial"/>
                <w:sz w:val="20"/>
                <w:szCs w:val="20"/>
              </w:rPr>
              <w:t>0.4</w:t>
            </w:r>
            <w:r w:rsidRPr="00952792">
              <w:rPr>
                <w:rFonts w:ascii="Arial" w:hAnsi="Arial" w:cs="Arial"/>
                <w:sz w:val="20"/>
                <w:szCs w:val="20"/>
              </w:rPr>
              <w:t>9</w:t>
            </w:r>
          </w:p>
        </w:tc>
      </w:tr>
      <w:tr w:rsidR="00736E70" w:rsidRPr="00952792" w:rsidTr="001228D9">
        <w:tc>
          <w:tcPr>
            <w:tcW w:w="5387" w:type="dxa"/>
            <w:tcBorders>
              <w:top w:val="single" w:sz="12" w:space="0" w:color="auto"/>
            </w:tcBorders>
          </w:tcPr>
          <w:p w:rsidR="00BD2E23" w:rsidRPr="00952792" w:rsidRDefault="00BD2E23"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BD2E23" w:rsidRPr="00952792" w:rsidRDefault="00BD2E23"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BD2E23" w:rsidRPr="00952792" w:rsidRDefault="00BD2E23" w:rsidP="00BA4B87">
            <w:pPr>
              <w:pStyle w:val="Contenidodelatabla"/>
              <w:spacing w:line="276" w:lineRule="auto"/>
              <w:jc w:val="right"/>
              <w:rPr>
                <w:rFonts w:ascii="Arial" w:hAnsi="Arial" w:cs="Arial"/>
                <w:sz w:val="2"/>
                <w:szCs w:val="2"/>
              </w:rPr>
            </w:pPr>
          </w:p>
        </w:tc>
      </w:tr>
      <w:tr w:rsidR="00736E70" w:rsidRPr="00952792" w:rsidTr="00415D83">
        <w:tc>
          <w:tcPr>
            <w:tcW w:w="5387" w:type="dxa"/>
            <w:tcBorders>
              <w:bottom w:val="single" w:sz="4" w:space="0" w:color="auto"/>
            </w:tcBorders>
            <w:shd w:val="clear" w:color="auto" w:fill="auto"/>
          </w:tcPr>
          <w:p w:rsidR="00BD2E23" w:rsidRPr="00952792" w:rsidRDefault="00BD2E23" w:rsidP="00BA4B87">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rsidR="00BD2E23" w:rsidRPr="000E6757" w:rsidRDefault="00BD2E23" w:rsidP="000E6757">
            <w:pPr>
              <w:pStyle w:val="Contenidodelatabla"/>
              <w:spacing w:line="276" w:lineRule="auto"/>
              <w:jc w:val="right"/>
              <w:rPr>
                <w:rFonts w:ascii="Arial" w:hAnsi="Arial" w:cs="Arial"/>
                <w:b/>
                <w:bCs/>
                <w:sz w:val="20"/>
                <w:szCs w:val="20"/>
              </w:rPr>
            </w:pPr>
            <w:r w:rsidRPr="00952792">
              <w:rPr>
                <w:rFonts w:ascii="Arial" w:hAnsi="Arial" w:cs="Arial"/>
                <w:b/>
                <w:bCs/>
                <w:sz w:val="20"/>
                <w:szCs w:val="20"/>
              </w:rPr>
              <w:t xml:space="preserve">$ </w:t>
            </w:r>
            <w:r w:rsidR="000E6757">
              <w:rPr>
                <w:rFonts w:ascii="Arial" w:hAnsi="Arial" w:cs="Arial"/>
                <w:b/>
                <w:bCs/>
                <w:sz w:val="20"/>
                <w:szCs w:val="20"/>
              </w:rPr>
              <w:t xml:space="preserve">    </w:t>
            </w:r>
            <w:r w:rsidR="00080A1C">
              <w:rPr>
                <w:rFonts w:ascii="Arial" w:hAnsi="Arial" w:cs="Arial"/>
                <w:b/>
                <w:bCs/>
                <w:sz w:val="20"/>
                <w:szCs w:val="20"/>
              </w:rPr>
              <w:t xml:space="preserve"> </w:t>
            </w:r>
            <w:r w:rsidR="000E6757" w:rsidRPr="000E6757">
              <w:rPr>
                <w:rFonts w:ascii="Arial" w:hAnsi="Arial" w:cs="Arial"/>
                <w:b/>
                <w:bCs/>
                <w:sz w:val="20"/>
                <w:szCs w:val="20"/>
              </w:rPr>
              <w:t>6,778,099.99</w:t>
            </w:r>
          </w:p>
        </w:tc>
        <w:tc>
          <w:tcPr>
            <w:tcW w:w="2268" w:type="dxa"/>
            <w:tcBorders>
              <w:bottom w:val="single" w:sz="4" w:space="0" w:color="auto"/>
            </w:tcBorders>
            <w:shd w:val="clear" w:color="auto" w:fill="auto"/>
          </w:tcPr>
          <w:p w:rsidR="00BD2E23" w:rsidRPr="00952792" w:rsidRDefault="00BD2E23"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w:t>
            </w:r>
            <w:r w:rsidR="00080A1C">
              <w:rPr>
                <w:rFonts w:ascii="Arial" w:hAnsi="Arial" w:cs="Arial"/>
                <w:b/>
                <w:bCs/>
                <w:sz w:val="20"/>
                <w:szCs w:val="20"/>
              </w:rPr>
              <w:t xml:space="preserve">           </w:t>
            </w:r>
            <w:r w:rsidRPr="00952792">
              <w:rPr>
                <w:rFonts w:ascii="Arial" w:hAnsi="Arial" w:cs="Arial"/>
                <w:b/>
                <w:bCs/>
                <w:sz w:val="20"/>
                <w:szCs w:val="20"/>
              </w:rPr>
              <w:t xml:space="preserve"> </w:t>
            </w:r>
            <w:r w:rsidR="00D50A9F">
              <w:rPr>
                <w:rFonts w:ascii="Arial" w:hAnsi="Arial" w:cs="Arial"/>
                <w:b/>
                <w:bCs/>
                <w:sz w:val="20"/>
                <w:szCs w:val="20"/>
              </w:rPr>
              <w:t>0.49</w:t>
            </w:r>
          </w:p>
        </w:tc>
      </w:tr>
    </w:tbl>
    <w:p w:rsidR="007472B1" w:rsidRDefault="007472B1" w:rsidP="00BA4B87">
      <w:pPr>
        <w:spacing w:line="276" w:lineRule="auto"/>
        <w:jc w:val="both"/>
        <w:rPr>
          <w:rFonts w:ascii="Arial" w:hAnsi="Arial" w:cs="Arial"/>
          <w:b/>
          <w:sz w:val="20"/>
          <w:szCs w:val="20"/>
        </w:rPr>
      </w:pPr>
    </w:p>
    <w:p w:rsidR="00DE47DF" w:rsidRPr="00952792" w:rsidRDefault="00DE47DF" w:rsidP="00BA4B87">
      <w:pPr>
        <w:spacing w:line="276" w:lineRule="auto"/>
        <w:jc w:val="both"/>
        <w:rPr>
          <w:rFonts w:ascii="Arial" w:hAnsi="Arial" w:cs="Arial"/>
          <w: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736E70" w:rsidRPr="00952792" w:rsidTr="00415D83">
        <w:tc>
          <w:tcPr>
            <w:tcW w:w="5387" w:type="dxa"/>
            <w:tcBorders>
              <w:right w:val="single" w:sz="4" w:space="0" w:color="939395"/>
            </w:tcBorders>
            <w:shd w:val="clear" w:color="auto" w:fill="D9D9D9"/>
          </w:tcPr>
          <w:p w:rsidR="007472B1" w:rsidRPr="00952792" w:rsidRDefault="00BF7FF3"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OTROS PASIVOS CIRCULANTES</w:t>
            </w:r>
          </w:p>
        </w:tc>
        <w:tc>
          <w:tcPr>
            <w:tcW w:w="2551" w:type="dxa"/>
            <w:tcBorders>
              <w:left w:val="single" w:sz="4" w:space="0" w:color="939395"/>
              <w:right w:val="single" w:sz="4" w:space="0" w:color="939395"/>
            </w:tcBorders>
            <w:shd w:val="clear" w:color="auto" w:fill="D9D9D9"/>
          </w:tcPr>
          <w:p w:rsidR="007472B1"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7472B1"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0E6757" w:rsidRPr="00952792" w:rsidTr="001228D9">
        <w:tc>
          <w:tcPr>
            <w:tcW w:w="5387" w:type="dxa"/>
          </w:tcPr>
          <w:p w:rsidR="000E6757" w:rsidRPr="00952792" w:rsidRDefault="000E6757" w:rsidP="00BA4B87">
            <w:pPr>
              <w:pStyle w:val="Contenidodelatabla"/>
              <w:spacing w:line="276" w:lineRule="auto"/>
              <w:jc w:val="both"/>
              <w:rPr>
                <w:rFonts w:ascii="Arial" w:hAnsi="Arial" w:cs="Arial"/>
                <w:sz w:val="20"/>
                <w:szCs w:val="20"/>
              </w:rPr>
            </w:pPr>
            <w:r>
              <w:rPr>
                <w:rFonts w:ascii="Arial" w:hAnsi="Arial" w:cs="Arial"/>
                <w:sz w:val="20"/>
                <w:szCs w:val="20"/>
              </w:rPr>
              <w:t>Fondos Federales</w:t>
            </w:r>
          </w:p>
        </w:tc>
        <w:tc>
          <w:tcPr>
            <w:tcW w:w="2551" w:type="dxa"/>
          </w:tcPr>
          <w:p w:rsidR="000E6757" w:rsidRPr="00952792" w:rsidRDefault="000E6757" w:rsidP="00E84C03">
            <w:pPr>
              <w:pStyle w:val="Contenidodelatabla"/>
              <w:spacing w:line="276" w:lineRule="auto"/>
              <w:jc w:val="right"/>
              <w:rPr>
                <w:rFonts w:ascii="Arial" w:hAnsi="Arial" w:cs="Arial"/>
                <w:sz w:val="20"/>
                <w:szCs w:val="20"/>
              </w:rPr>
            </w:pPr>
            <w:r w:rsidRPr="00952792">
              <w:rPr>
                <w:rFonts w:ascii="Arial" w:hAnsi="Arial" w:cs="Arial"/>
                <w:sz w:val="20"/>
                <w:szCs w:val="20"/>
              </w:rPr>
              <w:t>$</w:t>
            </w:r>
            <w:r>
              <w:rPr>
                <w:rFonts w:ascii="Arial" w:hAnsi="Arial" w:cs="Arial"/>
                <w:sz w:val="20"/>
                <w:szCs w:val="20"/>
              </w:rPr>
              <w:t xml:space="preserve">     </w:t>
            </w:r>
            <w:r w:rsidRPr="00952792">
              <w:rPr>
                <w:rFonts w:ascii="Arial" w:hAnsi="Arial" w:cs="Arial"/>
                <w:sz w:val="20"/>
                <w:szCs w:val="20"/>
              </w:rPr>
              <w:t xml:space="preserve"> </w:t>
            </w:r>
            <w:r w:rsidRPr="000E6757">
              <w:rPr>
                <w:rFonts w:ascii="Arial" w:hAnsi="Arial" w:cs="Arial"/>
                <w:sz w:val="20"/>
                <w:szCs w:val="20"/>
              </w:rPr>
              <w:t>6,778,099.99</w:t>
            </w:r>
          </w:p>
        </w:tc>
        <w:tc>
          <w:tcPr>
            <w:tcW w:w="2268" w:type="dxa"/>
          </w:tcPr>
          <w:p w:rsidR="000E6757" w:rsidRPr="00952792" w:rsidRDefault="000E6757" w:rsidP="00D50A9F">
            <w:pPr>
              <w:pStyle w:val="Contenidodelatabla"/>
              <w:spacing w:line="276" w:lineRule="auto"/>
              <w:jc w:val="right"/>
              <w:rPr>
                <w:rFonts w:ascii="Arial" w:hAnsi="Arial" w:cs="Arial"/>
                <w:sz w:val="20"/>
                <w:szCs w:val="20"/>
              </w:rPr>
            </w:pPr>
            <w:r w:rsidRPr="00952792">
              <w:rPr>
                <w:rFonts w:ascii="Arial" w:hAnsi="Arial" w:cs="Arial"/>
                <w:sz w:val="20"/>
                <w:szCs w:val="20"/>
              </w:rPr>
              <w:t>$</w:t>
            </w:r>
            <w:r>
              <w:rPr>
                <w:rFonts w:ascii="Arial" w:hAnsi="Arial" w:cs="Arial"/>
                <w:sz w:val="20"/>
                <w:szCs w:val="20"/>
              </w:rPr>
              <w:t xml:space="preserve">          </w:t>
            </w:r>
            <w:r w:rsidRPr="00952792">
              <w:rPr>
                <w:rFonts w:ascii="Arial" w:hAnsi="Arial" w:cs="Arial"/>
                <w:sz w:val="20"/>
                <w:szCs w:val="20"/>
              </w:rPr>
              <w:t xml:space="preserve"> </w:t>
            </w:r>
            <w:r>
              <w:rPr>
                <w:rFonts w:ascii="Arial" w:hAnsi="Arial" w:cs="Arial"/>
                <w:sz w:val="20"/>
                <w:szCs w:val="20"/>
              </w:rPr>
              <w:t>0.4</w:t>
            </w:r>
            <w:r w:rsidRPr="00952792">
              <w:rPr>
                <w:rFonts w:ascii="Arial" w:hAnsi="Arial" w:cs="Arial"/>
                <w:sz w:val="20"/>
                <w:szCs w:val="20"/>
              </w:rPr>
              <w:t>9</w:t>
            </w:r>
          </w:p>
        </w:tc>
      </w:tr>
      <w:tr w:rsidR="000E6757" w:rsidRPr="00952792" w:rsidTr="001228D9">
        <w:tc>
          <w:tcPr>
            <w:tcW w:w="5387" w:type="dxa"/>
            <w:tcBorders>
              <w:top w:val="single" w:sz="12" w:space="0" w:color="auto"/>
            </w:tcBorders>
          </w:tcPr>
          <w:p w:rsidR="000E6757" w:rsidRPr="00952792" w:rsidRDefault="000E6757"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0E6757" w:rsidRPr="00952792" w:rsidRDefault="000E6757" w:rsidP="00E84C03">
            <w:pPr>
              <w:pStyle w:val="Contenidodelatabla"/>
              <w:spacing w:line="276" w:lineRule="auto"/>
              <w:jc w:val="right"/>
              <w:rPr>
                <w:rFonts w:ascii="Arial" w:hAnsi="Arial" w:cs="Arial"/>
                <w:sz w:val="2"/>
                <w:szCs w:val="2"/>
              </w:rPr>
            </w:pPr>
          </w:p>
        </w:tc>
        <w:tc>
          <w:tcPr>
            <w:tcW w:w="2268" w:type="dxa"/>
            <w:tcBorders>
              <w:top w:val="single" w:sz="12" w:space="0" w:color="auto"/>
            </w:tcBorders>
          </w:tcPr>
          <w:p w:rsidR="000E6757" w:rsidRPr="00952792" w:rsidRDefault="000E6757" w:rsidP="00D50A9F">
            <w:pPr>
              <w:pStyle w:val="Contenidodelatabla"/>
              <w:spacing w:line="276" w:lineRule="auto"/>
              <w:jc w:val="right"/>
              <w:rPr>
                <w:rFonts w:ascii="Arial" w:hAnsi="Arial" w:cs="Arial"/>
                <w:sz w:val="2"/>
                <w:szCs w:val="2"/>
              </w:rPr>
            </w:pPr>
          </w:p>
        </w:tc>
      </w:tr>
      <w:tr w:rsidR="000E6757" w:rsidRPr="00952792" w:rsidTr="00415D83">
        <w:tc>
          <w:tcPr>
            <w:tcW w:w="5387" w:type="dxa"/>
            <w:tcBorders>
              <w:bottom w:val="single" w:sz="4" w:space="0" w:color="auto"/>
            </w:tcBorders>
            <w:shd w:val="clear" w:color="auto" w:fill="auto"/>
          </w:tcPr>
          <w:p w:rsidR="000E6757" w:rsidRPr="00952792" w:rsidRDefault="000E6757" w:rsidP="00BA4B87">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rsidR="000E6757" w:rsidRPr="000E6757" w:rsidRDefault="000E6757" w:rsidP="00E84C03">
            <w:pPr>
              <w:pStyle w:val="Contenidodelatabla"/>
              <w:spacing w:line="276" w:lineRule="auto"/>
              <w:jc w:val="right"/>
              <w:rPr>
                <w:rFonts w:ascii="Arial" w:hAnsi="Arial" w:cs="Arial"/>
                <w:b/>
                <w:bCs/>
                <w:sz w:val="20"/>
                <w:szCs w:val="20"/>
              </w:rPr>
            </w:pPr>
            <w:r w:rsidRPr="00952792">
              <w:rPr>
                <w:rFonts w:ascii="Arial" w:hAnsi="Arial" w:cs="Arial"/>
                <w:b/>
                <w:bCs/>
                <w:sz w:val="20"/>
                <w:szCs w:val="20"/>
              </w:rPr>
              <w:t xml:space="preserve">$ </w:t>
            </w:r>
            <w:r>
              <w:rPr>
                <w:rFonts w:ascii="Arial" w:hAnsi="Arial" w:cs="Arial"/>
                <w:b/>
                <w:bCs/>
                <w:sz w:val="20"/>
                <w:szCs w:val="20"/>
              </w:rPr>
              <w:t xml:space="preserve">     </w:t>
            </w:r>
            <w:r w:rsidRPr="000E6757">
              <w:rPr>
                <w:rFonts w:ascii="Arial" w:hAnsi="Arial" w:cs="Arial"/>
                <w:b/>
                <w:bCs/>
                <w:sz w:val="20"/>
                <w:szCs w:val="20"/>
              </w:rPr>
              <w:t>6,778,099.99</w:t>
            </w:r>
          </w:p>
        </w:tc>
        <w:tc>
          <w:tcPr>
            <w:tcW w:w="2268" w:type="dxa"/>
            <w:tcBorders>
              <w:bottom w:val="single" w:sz="4" w:space="0" w:color="auto"/>
            </w:tcBorders>
            <w:shd w:val="clear" w:color="auto" w:fill="auto"/>
          </w:tcPr>
          <w:p w:rsidR="000E6757" w:rsidRPr="00952792" w:rsidRDefault="000E6757"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w:t>
            </w:r>
            <w:r>
              <w:rPr>
                <w:rFonts w:ascii="Arial" w:hAnsi="Arial" w:cs="Arial"/>
                <w:b/>
                <w:bCs/>
                <w:sz w:val="20"/>
                <w:szCs w:val="20"/>
              </w:rPr>
              <w:t xml:space="preserve">          </w:t>
            </w:r>
            <w:r w:rsidRPr="00952792">
              <w:rPr>
                <w:rFonts w:ascii="Arial" w:hAnsi="Arial" w:cs="Arial"/>
                <w:b/>
                <w:bCs/>
                <w:sz w:val="20"/>
                <w:szCs w:val="20"/>
              </w:rPr>
              <w:t xml:space="preserve"> </w:t>
            </w:r>
            <w:r>
              <w:rPr>
                <w:rFonts w:ascii="Arial" w:hAnsi="Arial" w:cs="Arial"/>
                <w:b/>
                <w:bCs/>
                <w:sz w:val="20"/>
                <w:szCs w:val="20"/>
              </w:rPr>
              <w:t>0.49</w:t>
            </w:r>
          </w:p>
        </w:tc>
      </w:tr>
    </w:tbl>
    <w:p w:rsidR="00954458" w:rsidRPr="00952792" w:rsidRDefault="00954458" w:rsidP="00BA4B87">
      <w:pPr>
        <w:spacing w:line="276" w:lineRule="auto"/>
        <w:jc w:val="both"/>
        <w:rPr>
          <w:rFonts w:ascii="Arial" w:hAnsi="Arial" w:cs="Arial"/>
          <w:sz w:val="20"/>
          <w:szCs w:val="20"/>
        </w:rPr>
      </w:pPr>
    </w:p>
    <w:p w:rsidR="008E4712" w:rsidRDefault="008E4712" w:rsidP="00BA4B87">
      <w:pPr>
        <w:autoSpaceDE w:val="0"/>
        <w:autoSpaceDN w:val="0"/>
        <w:adjustRightInd w:val="0"/>
        <w:spacing w:line="276" w:lineRule="auto"/>
        <w:jc w:val="both"/>
        <w:rPr>
          <w:rFonts w:ascii="Arial" w:hAnsi="Arial" w:cs="Arial"/>
          <w:b/>
          <w:bCs/>
        </w:rPr>
      </w:pPr>
    </w:p>
    <w:p w:rsidR="00874D68" w:rsidRPr="00952792" w:rsidRDefault="00874D68" w:rsidP="00BA4B87">
      <w:pPr>
        <w:autoSpaceDE w:val="0"/>
        <w:autoSpaceDN w:val="0"/>
        <w:adjustRightInd w:val="0"/>
        <w:spacing w:line="276" w:lineRule="auto"/>
        <w:jc w:val="both"/>
        <w:rPr>
          <w:rFonts w:ascii="Arial" w:hAnsi="Arial" w:cs="Arial"/>
          <w:b/>
          <w:bCs/>
        </w:rPr>
      </w:pPr>
      <w:r w:rsidRPr="00952792">
        <w:rPr>
          <w:rFonts w:ascii="Arial" w:hAnsi="Arial" w:cs="Arial"/>
          <w:b/>
          <w:bCs/>
        </w:rPr>
        <w:t>No Circulante</w:t>
      </w:r>
    </w:p>
    <w:p w:rsidR="00913B53" w:rsidRDefault="00913B53" w:rsidP="00BA4B87">
      <w:pPr>
        <w:spacing w:line="276" w:lineRule="auto"/>
        <w:rPr>
          <w:rFonts w:ascii="Arial" w:hAnsi="Arial" w:cs="Arial"/>
          <w:b/>
          <w:i/>
          <w:sz w:val="22"/>
          <w:szCs w:val="22"/>
        </w:rPr>
      </w:pPr>
    </w:p>
    <w:p w:rsidR="007B3C9C" w:rsidRPr="00952792" w:rsidRDefault="007B3C9C" w:rsidP="00BA4B87">
      <w:pPr>
        <w:spacing w:line="276" w:lineRule="auto"/>
        <w:rPr>
          <w:rFonts w:ascii="Arial" w:hAnsi="Arial" w:cs="Arial"/>
          <w:b/>
          <w:i/>
          <w:sz w:val="22"/>
          <w:szCs w:val="22"/>
        </w:rPr>
      </w:pPr>
      <w:r w:rsidRPr="00952792">
        <w:rPr>
          <w:rFonts w:ascii="Arial" w:hAnsi="Arial" w:cs="Arial"/>
          <w:b/>
          <w:i/>
          <w:sz w:val="22"/>
          <w:szCs w:val="22"/>
        </w:rPr>
        <w:t>Cuentas por Pagar a Largo Plazo</w:t>
      </w:r>
    </w:p>
    <w:p w:rsidR="007B3C9C" w:rsidRPr="00952792" w:rsidRDefault="007B3C9C" w:rsidP="00BA4B87">
      <w:pPr>
        <w:spacing w:line="276" w:lineRule="auto"/>
        <w:jc w:val="both"/>
        <w:rPr>
          <w:rFonts w:ascii="Arial" w:hAnsi="Arial" w:cs="Arial"/>
          <w:sz w:val="20"/>
          <w:szCs w:val="20"/>
          <w:u w:val="single"/>
        </w:rPr>
      </w:pPr>
    </w:p>
    <w:p w:rsidR="0018563A" w:rsidRPr="00952792" w:rsidRDefault="007B3C9C" w:rsidP="00BA4B87">
      <w:pPr>
        <w:spacing w:line="276" w:lineRule="auto"/>
        <w:jc w:val="both"/>
        <w:rPr>
          <w:rFonts w:ascii="Arial" w:hAnsi="Arial" w:cs="Arial"/>
          <w:sz w:val="20"/>
          <w:szCs w:val="20"/>
        </w:rPr>
      </w:pPr>
      <w:r w:rsidRPr="00952792">
        <w:rPr>
          <w:rFonts w:ascii="Arial" w:hAnsi="Arial" w:cs="Arial"/>
          <w:sz w:val="20"/>
          <w:szCs w:val="20"/>
        </w:rPr>
        <w:t xml:space="preserve">Este rubro asciende a $ </w:t>
      </w:r>
      <w:r w:rsidR="00080A1C">
        <w:rPr>
          <w:rFonts w:ascii="Arial" w:hAnsi="Arial" w:cs="Arial"/>
          <w:sz w:val="20"/>
          <w:szCs w:val="20"/>
        </w:rPr>
        <w:t>1,753.02</w:t>
      </w:r>
      <w:r w:rsidRPr="00952792">
        <w:rPr>
          <w:rFonts w:ascii="Arial" w:hAnsi="Arial" w:cs="Arial"/>
          <w:sz w:val="20"/>
          <w:szCs w:val="20"/>
        </w:rPr>
        <w:t xml:space="preserve"> del total del pasivo no circulante y</w:t>
      </w:r>
      <w:r w:rsidR="0018563A" w:rsidRPr="00952792">
        <w:rPr>
          <w:rFonts w:ascii="Arial" w:hAnsi="Arial" w:cs="Arial"/>
          <w:sz w:val="20"/>
          <w:szCs w:val="20"/>
        </w:rPr>
        <w:t xml:space="preserve"> refleja el registro de los compromisos </w:t>
      </w:r>
      <w:r w:rsidR="0018563A" w:rsidRPr="00952792">
        <w:rPr>
          <w:rFonts w:ascii="Arial" w:hAnsi="Arial" w:cs="Arial"/>
          <w:sz w:val="20"/>
          <w:szCs w:val="20"/>
        </w:rPr>
        <w:lastRenderedPageBreak/>
        <w:t xml:space="preserve">contraídos a largo plazo, </w:t>
      </w:r>
      <w:r w:rsidR="00080A1C" w:rsidRPr="00952792">
        <w:rPr>
          <w:rFonts w:ascii="Arial" w:hAnsi="Arial" w:cs="Arial"/>
          <w:sz w:val="20"/>
          <w:szCs w:val="20"/>
        </w:rPr>
        <w:t xml:space="preserve">por la contratación de servicios con proveedores, las cuales se encuentran pendientes de liquidar </w:t>
      </w:r>
      <w:r w:rsidR="000B5F67" w:rsidRPr="00952792">
        <w:rPr>
          <w:rFonts w:ascii="Arial" w:hAnsi="Arial" w:cs="Arial"/>
          <w:sz w:val="20"/>
          <w:szCs w:val="20"/>
        </w:rPr>
        <w:t xml:space="preserve">al </w:t>
      </w:r>
      <w:r w:rsidR="00760376">
        <w:rPr>
          <w:rFonts w:ascii="Arial" w:hAnsi="Arial" w:cs="Arial"/>
          <w:sz w:val="20"/>
          <w:szCs w:val="20"/>
        </w:rPr>
        <w:t>30 de junio de 2025</w:t>
      </w:r>
      <w:r w:rsidR="0018563A" w:rsidRPr="00952792">
        <w:rPr>
          <w:rFonts w:ascii="Arial" w:hAnsi="Arial" w:cs="Arial"/>
          <w:sz w:val="20"/>
          <w:szCs w:val="20"/>
        </w:rPr>
        <w:t>.</w:t>
      </w:r>
    </w:p>
    <w:p w:rsidR="00D50A9F" w:rsidRPr="00952792" w:rsidRDefault="00D50A9F"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13B53" w:rsidRPr="00913B53" w:rsidTr="006F3C4F">
        <w:tc>
          <w:tcPr>
            <w:tcW w:w="10206" w:type="dxa"/>
            <w:gridSpan w:val="4"/>
            <w:shd w:val="clear" w:color="auto" w:fill="auto"/>
          </w:tcPr>
          <w:p w:rsidR="00756A89" w:rsidRPr="00D81AAF" w:rsidRDefault="00756A8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CUENTAS POR PAGAR A LARGO PLAZO</w:t>
            </w:r>
          </w:p>
          <w:p w:rsidR="00756A89" w:rsidRPr="00913B53" w:rsidRDefault="00756A8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415D83">
        <w:tc>
          <w:tcPr>
            <w:tcW w:w="3969" w:type="dxa"/>
            <w:tcBorders>
              <w:right w:val="single" w:sz="4" w:space="0" w:color="939395"/>
            </w:tcBorders>
            <w:shd w:val="clear" w:color="auto" w:fill="D9D9D9"/>
          </w:tcPr>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756A8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rsidR="00756A8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080A1C" w:rsidRPr="00952792" w:rsidTr="008B5E5E">
        <w:tc>
          <w:tcPr>
            <w:tcW w:w="3969" w:type="dxa"/>
          </w:tcPr>
          <w:p w:rsidR="00080A1C" w:rsidRPr="00952792" w:rsidRDefault="00080A1C"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Proveedores por Pagar a Largo Plazo</w:t>
            </w:r>
          </w:p>
        </w:tc>
        <w:tc>
          <w:tcPr>
            <w:tcW w:w="1842" w:type="dxa"/>
          </w:tcPr>
          <w:p w:rsidR="00080A1C" w:rsidRPr="00952792" w:rsidRDefault="00080A1C" w:rsidP="00BA4B87">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Pr>
          <w:p w:rsidR="00080A1C" w:rsidRPr="00952792" w:rsidRDefault="00080A1C" w:rsidP="008D2379">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1,753.02</w:t>
            </w:r>
          </w:p>
        </w:tc>
        <w:tc>
          <w:tcPr>
            <w:tcW w:w="2126" w:type="dxa"/>
          </w:tcPr>
          <w:p w:rsidR="00080A1C" w:rsidRPr="00952792" w:rsidRDefault="00080A1C"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1,753.02</w:t>
            </w:r>
          </w:p>
        </w:tc>
      </w:tr>
      <w:tr w:rsidR="00080A1C" w:rsidRPr="00952792" w:rsidTr="00587087">
        <w:tc>
          <w:tcPr>
            <w:tcW w:w="3969" w:type="dxa"/>
            <w:tcBorders>
              <w:top w:val="single" w:sz="12" w:space="0" w:color="auto"/>
            </w:tcBorders>
          </w:tcPr>
          <w:p w:rsidR="00080A1C" w:rsidRPr="00952792" w:rsidRDefault="00080A1C" w:rsidP="00BA4B87">
            <w:pPr>
              <w:pStyle w:val="Contenidodelatabla"/>
              <w:spacing w:line="276" w:lineRule="auto"/>
              <w:jc w:val="both"/>
              <w:rPr>
                <w:rFonts w:ascii="Arial" w:hAnsi="Arial" w:cs="Arial"/>
                <w:b/>
                <w:sz w:val="2"/>
                <w:szCs w:val="2"/>
              </w:rPr>
            </w:pPr>
          </w:p>
        </w:tc>
        <w:tc>
          <w:tcPr>
            <w:tcW w:w="1842" w:type="dxa"/>
            <w:tcBorders>
              <w:top w:val="single" w:sz="12" w:space="0" w:color="auto"/>
            </w:tcBorders>
          </w:tcPr>
          <w:p w:rsidR="00080A1C" w:rsidRPr="00952792" w:rsidRDefault="00080A1C" w:rsidP="00BA4B87">
            <w:pPr>
              <w:spacing w:line="276" w:lineRule="auto"/>
              <w:jc w:val="center"/>
              <w:rPr>
                <w:rFonts w:ascii="Arial" w:hAnsi="Arial" w:cs="Arial"/>
                <w:sz w:val="2"/>
                <w:szCs w:val="2"/>
              </w:rPr>
            </w:pPr>
          </w:p>
        </w:tc>
        <w:tc>
          <w:tcPr>
            <w:tcW w:w="2269" w:type="dxa"/>
            <w:tcBorders>
              <w:top w:val="single" w:sz="12" w:space="0" w:color="auto"/>
            </w:tcBorders>
          </w:tcPr>
          <w:p w:rsidR="00080A1C" w:rsidRPr="00952792" w:rsidRDefault="00080A1C" w:rsidP="008D2379">
            <w:pPr>
              <w:pStyle w:val="Contenidodelatabla"/>
              <w:spacing w:line="276" w:lineRule="auto"/>
              <w:jc w:val="right"/>
              <w:rPr>
                <w:rFonts w:ascii="Arial" w:hAnsi="Arial" w:cs="Arial"/>
                <w:sz w:val="2"/>
                <w:szCs w:val="2"/>
              </w:rPr>
            </w:pPr>
          </w:p>
        </w:tc>
        <w:tc>
          <w:tcPr>
            <w:tcW w:w="2126" w:type="dxa"/>
            <w:tcBorders>
              <w:top w:val="single" w:sz="12" w:space="0" w:color="auto"/>
            </w:tcBorders>
          </w:tcPr>
          <w:p w:rsidR="00080A1C" w:rsidRPr="00952792" w:rsidRDefault="00080A1C" w:rsidP="00D50A9F">
            <w:pPr>
              <w:pStyle w:val="Contenidodelatabla"/>
              <w:spacing w:line="276" w:lineRule="auto"/>
              <w:jc w:val="right"/>
              <w:rPr>
                <w:rFonts w:ascii="Arial" w:hAnsi="Arial" w:cs="Arial"/>
                <w:sz w:val="2"/>
                <w:szCs w:val="2"/>
              </w:rPr>
            </w:pPr>
          </w:p>
        </w:tc>
      </w:tr>
      <w:tr w:rsidR="00080A1C" w:rsidRPr="00952792" w:rsidTr="00415D83">
        <w:tc>
          <w:tcPr>
            <w:tcW w:w="3969" w:type="dxa"/>
            <w:tcBorders>
              <w:bottom w:val="single" w:sz="4" w:space="0" w:color="auto"/>
            </w:tcBorders>
            <w:shd w:val="clear" w:color="auto" w:fill="auto"/>
          </w:tcPr>
          <w:p w:rsidR="00080A1C" w:rsidRPr="00952792" w:rsidRDefault="00080A1C" w:rsidP="00BA4B87">
            <w:pPr>
              <w:spacing w:line="276" w:lineRule="auto"/>
              <w:rPr>
                <w:rFonts w:ascii="Arial" w:hAnsi="Arial" w:cs="Arial"/>
                <w:b/>
                <w:sz w:val="20"/>
                <w:szCs w:val="20"/>
              </w:rPr>
            </w:pPr>
          </w:p>
        </w:tc>
        <w:tc>
          <w:tcPr>
            <w:tcW w:w="1842" w:type="dxa"/>
            <w:tcBorders>
              <w:bottom w:val="single" w:sz="4" w:space="0" w:color="auto"/>
            </w:tcBorders>
            <w:shd w:val="clear" w:color="auto" w:fill="auto"/>
          </w:tcPr>
          <w:p w:rsidR="00080A1C" w:rsidRPr="00952792" w:rsidRDefault="00080A1C"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rsidR="00080A1C" w:rsidRPr="00952792" w:rsidRDefault="00080A1C" w:rsidP="008D2379">
            <w:pPr>
              <w:pStyle w:val="Contenidodelatabla"/>
              <w:spacing w:line="276" w:lineRule="auto"/>
              <w:jc w:val="right"/>
              <w:rPr>
                <w:rFonts w:ascii="Arial" w:hAnsi="Arial" w:cs="Arial"/>
                <w:sz w:val="20"/>
                <w:szCs w:val="20"/>
              </w:rPr>
            </w:pPr>
            <w:r w:rsidRPr="00952792">
              <w:rPr>
                <w:rFonts w:ascii="Arial" w:hAnsi="Arial" w:cs="Arial"/>
                <w:b/>
                <w:bCs/>
                <w:sz w:val="20"/>
                <w:szCs w:val="20"/>
              </w:rPr>
              <w:t>$</w:t>
            </w:r>
            <w:r>
              <w:rPr>
                <w:rFonts w:ascii="Arial" w:hAnsi="Arial" w:cs="Arial"/>
                <w:b/>
                <w:bCs/>
                <w:sz w:val="20"/>
                <w:szCs w:val="20"/>
              </w:rPr>
              <w:t xml:space="preserve">              </w:t>
            </w:r>
            <w:r w:rsidRPr="00952792">
              <w:rPr>
                <w:rFonts w:ascii="Arial" w:hAnsi="Arial" w:cs="Arial"/>
                <w:b/>
                <w:bCs/>
                <w:sz w:val="20"/>
                <w:szCs w:val="20"/>
              </w:rPr>
              <w:t xml:space="preserve"> </w:t>
            </w:r>
            <w:r>
              <w:rPr>
                <w:rFonts w:ascii="Arial" w:hAnsi="Arial" w:cs="Arial"/>
                <w:b/>
                <w:bCs/>
                <w:sz w:val="20"/>
                <w:szCs w:val="20"/>
              </w:rPr>
              <w:t>1,753.02</w:t>
            </w:r>
          </w:p>
        </w:tc>
        <w:tc>
          <w:tcPr>
            <w:tcW w:w="2126" w:type="dxa"/>
            <w:tcBorders>
              <w:bottom w:val="single" w:sz="4" w:space="0" w:color="auto"/>
            </w:tcBorders>
            <w:shd w:val="clear" w:color="auto" w:fill="auto"/>
          </w:tcPr>
          <w:p w:rsidR="00080A1C" w:rsidRPr="00952792" w:rsidRDefault="00080A1C"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w:t>
            </w:r>
            <w:r>
              <w:rPr>
                <w:rFonts w:ascii="Arial" w:hAnsi="Arial" w:cs="Arial"/>
                <w:b/>
                <w:bCs/>
                <w:sz w:val="20"/>
                <w:szCs w:val="20"/>
              </w:rPr>
              <w:t xml:space="preserve">              </w:t>
            </w:r>
            <w:r w:rsidRPr="00952792">
              <w:rPr>
                <w:rFonts w:ascii="Arial" w:hAnsi="Arial" w:cs="Arial"/>
                <w:b/>
                <w:bCs/>
                <w:sz w:val="20"/>
                <w:szCs w:val="20"/>
              </w:rPr>
              <w:t xml:space="preserve"> </w:t>
            </w:r>
            <w:r>
              <w:rPr>
                <w:rFonts w:ascii="Arial" w:hAnsi="Arial" w:cs="Arial"/>
                <w:b/>
                <w:bCs/>
                <w:sz w:val="20"/>
                <w:szCs w:val="20"/>
              </w:rPr>
              <w:t>1,753.02</w:t>
            </w:r>
          </w:p>
        </w:tc>
      </w:tr>
    </w:tbl>
    <w:p w:rsidR="00D50A9F" w:rsidRDefault="00D50A9F" w:rsidP="00BA4B87">
      <w:pPr>
        <w:spacing w:line="276" w:lineRule="auto"/>
        <w:jc w:val="both"/>
        <w:rPr>
          <w:rFonts w:ascii="Arial" w:hAnsi="Arial" w:cs="Arial"/>
          <w:b/>
          <w:i/>
          <w:sz w:val="22"/>
          <w:szCs w:val="22"/>
        </w:rPr>
      </w:pPr>
    </w:p>
    <w:p w:rsidR="00FA78C8" w:rsidRPr="00952792" w:rsidRDefault="00AF2221" w:rsidP="00BA4B87">
      <w:pPr>
        <w:spacing w:line="276" w:lineRule="auto"/>
        <w:jc w:val="both"/>
        <w:rPr>
          <w:rFonts w:ascii="Arial" w:hAnsi="Arial" w:cs="Arial"/>
          <w:b/>
          <w:i/>
          <w:sz w:val="22"/>
          <w:szCs w:val="22"/>
        </w:rPr>
      </w:pPr>
      <w:r w:rsidRPr="00952792">
        <w:rPr>
          <w:rFonts w:ascii="Arial" w:hAnsi="Arial" w:cs="Arial"/>
          <w:b/>
          <w:i/>
          <w:sz w:val="22"/>
          <w:szCs w:val="22"/>
        </w:rPr>
        <w:t>Pasivos Diferidos a Largo Plazo</w:t>
      </w:r>
    </w:p>
    <w:p w:rsidR="00AF2221" w:rsidRPr="00952792" w:rsidRDefault="00AF2221" w:rsidP="00BA4B87">
      <w:pPr>
        <w:spacing w:line="276" w:lineRule="auto"/>
        <w:jc w:val="both"/>
        <w:rPr>
          <w:rFonts w:ascii="Arial" w:hAnsi="Arial" w:cs="Arial"/>
          <w:sz w:val="20"/>
          <w:szCs w:val="20"/>
          <w:u w:val="single"/>
        </w:rPr>
      </w:pPr>
    </w:p>
    <w:p w:rsidR="00FA78C8" w:rsidRPr="00952792" w:rsidRDefault="00AF2221" w:rsidP="00BA4B87">
      <w:pPr>
        <w:spacing w:line="276" w:lineRule="auto"/>
        <w:jc w:val="both"/>
        <w:rPr>
          <w:rFonts w:ascii="Arial" w:hAnsi="Arial" w:cs="Arial"/>
          <w:sz w:val="20"/>
          <w:szCs w:val="20"/>
        </w:rPr>
      </w:pPr>
      <w:r w:rsidRPr="00952792">
        <w:rPr>
          <w:rFonts w:ascii="Arial" w:hAnsi="Arial" w:cs="Arial"/>
          <w:sz w:val="20"/>
          <w:szCs w:val="20"/>
        </w:rPr>
        <w:t xml:space="preserve">El saldo de este rubro al </w:t>
      </w:r>
      <w:r w:rsidR="00760376">
        <w:rPr>
          <w:rFonts w:ascii="Arial" w:hAnsi="Arial" w:cs="Arial"/>
          <w:sz w:val="20"/>
          <w:szCs w:val="20"/>
        </w:rPr>
        <w:t>30 de junio de 2025</w:t>
      </w:r>
      <w:r w:rsidRPr="00952792">
        <w:rPr>
          <w:rFonts w:ascii="Arial" w:hAnsi="Arial" w:cs="Arial"/>
          <w:sz w:val="20"/>
          <w:szCs w:val="20"/>
        </w:rPr>
        <w:t xml:space="preserve"> es de </w:t>
      </w:r>
      <w:r w:rsidR="00D50A9F" w:rsidRPr="00952792">
        <w:rPr>
          <w:rFonts w:ascii="Arial" w:hAnsi="Arial" w:cs="Arial"/>
          <w:sz w:val="20"/>
          <w:szCs w:val="20"/>
        </w:rPr>
        <w:t xml:space="preserve">$ </w:t>
      </w:r>
      <w:r w:rsidR="00D50A9F">
        <w:rPr>
          <w:rFonts w:ascii="Arial" w:hAnsi="Arial" w:cs="Arial"/>
          <w:sz w:val="20"/>
          <w:szCs w:val="20"/>
        </w:rPr>
        <w:t>128,951,040.50</w:t>
      </w:r>
      <w:r w:rsidR="00D50A9F" w:rsidRPr="00952792">
        <w:rPr>
          <w:rFonts w:ascii="Arial" w:hAnsi="Arial" w:cs="Arial"/>
          <w:sz w:val="20"/>
          <w:szCs w:val="20"/>
        </w:rPr>
        <w:t xml:space="preserve">, y representa el </w:t>
      </w:r>
      <w:r w:rsidR="00D50A9F">
        <w:rPr>
          <w:rFonts w:ascii="Arial" w:hAnsi="Arial" w:cs="Arial"/>
          <w:sz w:val="20"/>
          <w:szCs w:val="20"/>
        </w:rPr>
        <w:t>100</w:t>
      </w:r>
      <w:r w:rsidR="00D50A9F" w:rsidRPr="00952792">
        <w:rPr>
          <w:rFonts w:ascii="Arial" w:hAnsi="Arial" w:cs="Arial"/>
          <w:sz w:val="20"/>
          <w:szCs w:val="20"/>
        </w:rPr>
        <w:t xml:space="preserve"> % del total del pasivo no circulante, el cual se integra por el registro </w:t>
      </w:r>
      <w:r w:rsidR="00D50A9F" w:rsidRPr="00FA78C8">
        <w:rPr>
          <w:rFonts w:ascii="Arial" w:hAnsi="Arial" w:cs="Arial"/>
          <w:sz w:val="20"/>
          <w:szCs w:val="20"/>
        </w:rPr>
        <w:t xml:space="preserve">de </w:t>
      </w:r>
      <w:r w:rsidR="00D50A9F" w:rsidRPr="00C27A8A">
        <w:rPr>
          <w:rFonts w:ascii="Arial" w:hAnsi="Arial" w:cs="Arial"/>
          <w:sz w:val="20"/>
          <w:szCs w:val="20"/>
        </w:rPr>
        <w:t xml:space="preserve">Anticipos de Ministración recibidos de varios entes Públicos extintos como son: Instituto de Medicina Preventiva, Comisión para el Desarrollo de Turismo Alternativo, Instituto de Profesionalización del Servidor Público y de la </w:t>
      </w:r>
      <w:r w:rsidR="00D50A9F" w:rsidRPr="000D1201">
        <w:rPr>
          <w:rFonts w:ascii="Arial" w:hAnsi="Arial" w:cs="Arial"/>
          <w:sz w:val="20"/>
          <w:szCs w:val="20"/>
        </w:rPr>
        <w:t>Coordinación de Fomento Agroalimentario Sustentable (COFAS)</w:t>
      </w:r>
      <w:r w:rsidR="00D50A9F" w:rsidRPr="00C27A8A">
        <w:rPr>
          <w:rFonts w:ascii="Arial" w:hAnsi="Arial" w:cs="Arial"/>
          <w:sz w:val="20"/>
          <w:szCs w:val="20"/>
        </w:rPr>
        <w:t>, correspondiente a ejercicios anteriores</w:t>
      </w:r>
      <w:r w:rsidR="00D50A9F">
        <w:rPr>
          <w:rFonts w:ascii="Arial" w:hAnsi="Arial" w:cs="Arial"/>
          <w:sz w:val="20"/>
          <w:szCs w:val="20"/>
        </w:rPr>
        <w:t>,</w:t>
      </w:r>
      <w:r w:rsidR="00D50A9F" w:rsidRPr="00AF5177">
        <w:rPr>
          <w:rFonts w:ascii="Arial" w:hAnsi="Arial" w:cs="Arial"/>
          <w:sz w:val="20"/>
          <w:szCs w:val="20"/>
        </w:rPr>
        <w:t xml:space="preserve"> las cuales se encuentran pendientes de </w:t>
      </w:r>
      <w:r w:rsidR="00D50A9F">
        <w:rPr>
          <w:rFonts w:ascii="Arial" w:hAnsi="Arial" w:cs="Arial"/>
          <w:sz w:val="20"/>
          <w:szCs w:val="20"/>
        </w:rPr>
        <w:t>regularizar</w:t>
      </w:r>
      <w:r w:rsidR="00FA78C8" w:rsidRPr="00952792">
        <w:rPr>
          <w:rFonts w:ascii="Arial" w:hAnsi="Arial" w:cs="Arial"/>
          <w:sz w:val="20"/>
          <w:szCs w:val="20"/>
        </w:rPr>
        <w:t>.</w:t>
      </w:r>
    </w:p>
    <w:p w:rsidR="00FA78C8" w:rsidRPr="00952792" w:rsidRDefault="00FA78C8" w:rsidP="00BA4B87">
      <w:pPr>
        <w:spacing w:line="276" w:lineRule="auto"/>
        <w:jc w:val="both"/>
        <w:rPr>
          <w:rFonts w:ascii="Arial" w:hAnsi="Arial" w:cs="Arial"/>
          <w:sz w:val="20"/>
          <w:szCs w:val="20"/>
        </w:rPr>
      </w:pPr>
    </w:p>
    <w:p w:rsidR="00FA78C8" w:rsidRPr="00952792" w:rsidRDefault="00FA78C8" w:rsidP="00BA4B87">
      <w:pPr>
        <w:spacing w:line="276" w:lineRule="auto"/>
        <w:jc w:val="both"/>
        <w:rPr>
          <w:rFonts w:ascii="Arial" w:hAnsi="Arial" w:cs="Arial"/>
          <w:sz w:val="20"/>
          <w:szCs w:val="20"/>
        </w:rPr>
      </w:pPr>
      <w:r w:rsidRPr="00952792">
        <w:rPr>
          <w:rFonts w:ascii="Arial" w:hAnsi="Arial" w:cs="Arial"/>
          <w:sz w:val="20"/>
          <w:szCs w:val="20"/>
        </w:rPr>
        <w:t xml:space="preserve">Se incluyen en este rubro, </w:t>
      </w:r>
      <w:r w:rsidR="00D50A9F" w:rsidRPr="00952792">
        <w:rPr>
          <w:rFonts w:ascii="Arial" w:hAnsi="Arial" w:cs="Arial"/>
          <w:sz w:val="20"/>
          <w:szCs w:val="20"/>
        </w:rPr>
        <w:t xml:space="preserve">el registro </w:t>
      </w:r>
      <w:r w:rsidR="00D50A9F">
        <w:rPr>
          <w:rFonts w:ascii="Arial" w:hAnsi="Arial" w:cs="Arial"/>
          <w:sz w:val="20"/>
          <w:szCs w:val="20"/>
        </w:rPr>
        <w:t>por concepto de aportaciones patronales del</w:t>
      </w:r>
      <w:r w:rsidR="00D50A9F" w:rsidRPr="00952792">
        <w:rPr>
          <w:rFonts w:ascii="Arial" w:hAnsi="Arial" w:cs="Arial"/>
          <w:sz w:val="20"/>
          <w:szCs w:val="20"/>
        </w:rPr>
        <w:t xml:space="preserve"> 2 % del Impuesto Sobre Nóminas, así como, </w:t>
      </w:r>
      <w:r w:rsidR="00D50A9F">
        <w:rPr>
          <w:rFonts w:ascii="Arial" w:hAnsi="Arial" w:cs="Arial"/>
          <w:sz w:val="20"/>
          <w:szCs w:val="20"/>
        </w:rPr>
        <w:t>las retenciones por Servicios Personales: ISSS por salarios caídos, pendientes de liquidar al período que se informa.</w:t>
      </w: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13B53" w:rsidRPr="00913B53" w:rsidTr="006F3C4F">
        <w:tc>
          <w:tcPr>
            <w:tcW w:w="10206" w:type="dxa"/>
            <w:gridSpan w:val="4"/>
            <w:shd w:val="clear" w:color="auto" w:fill="auto"/>
          </w:tcPr>
          <w:p w:rsidR="00080A1C" w:rsidRDefault="00080A1C" w:rsidP="00BA4B87">
            <w:pPr>
              <w:tabs>
                <w:tab w:val="left" w:pos="917"/>
                <w:tab w:val="left" w:pos="2167"/>
              </w:tabs>
              <w:spacing w:line="276" w:lineRule="auto"/>
              <w:jc w:val="center"/>
              <w:rPr>
                <w:rFonts w:ascii="Arial" w:hAnsi="Arial" w:cs="Arial"/>
                <w:b/>
                <w:sz w:val="20"/>
                <w:szCs w:val="20"/>
              </w:rPr>
            </w:pPr>
          </w:p>
          <w:p w:rsidR="00AF2221" w:rsidRPr="00D81AAF" w:rsidRDefault="00846816"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PASIVOS DIFERIDOS</w:t>
            </w:r>
            <w:r w:rsidR="00AF2221" w:rsidRPr="00D81AAF">
              <w:rPr>
                <w:rFonts w:ascii="Arial" w:hAnsi="Arial" w:cs="Arial"/>
                <w:b/>
                <w:sz w:val="20"/>
                <w:szCs w:val="20"/>
              </w:rPr>
              <w:t xml:space="preserve"> A LARGO PLAZO</w:t>
            </w:r>
          </w:p>
          <w:p w:rsidR="00AF2221" w:rsidRPr="00D81AAF" w:rsidRDefault="00AF2221" w:rsidP="00BA4B87">
            <w:pPr>
              <w:tabs>
                <w:tab w:val="left" w:pos="917"/>
                <w:tab w:val="left" w:pos="2167"/>
              </w:tabs>
              <w:spacing w:line="276" w:lineRule="auto"/>
              <w:jc w:val="center"/>
              <w:rPr>
                <w:rFonts w:ascii="Arial" w:hAnsi="Arial" w:cs="Arial"/>
                <w:sz w:val="20"/>
                <w:szCs w:val="20"/>
              </w:rPr>
            </w:pPr>
            <w:r w:rsidRPr="00D81AAF">
              <w:rPr>
                <w:rFonts w:ascii="Arial" w:hAnsi="Arial" w:cs="Arial"/>
                <w:sz w:val="20"/>
                <w:szCs w:val="20"/>
              </w:rPr>
              <w:t>( Cifras en Pesos )</w:t>
            </w:r>
          </w:p>
        </w:tc>
      </w:tr>
      <w:tr w:rsidR="00736E70" w:rsidRPr="00952792" w:rsidTr="00415D83">
        <w:tc>
          <w:tcPr>
            <w:tcW w:w="3969" w:type="dxa"/>
            <w:tcBorders>
              <w:right w:val="single" w:sz="4" w:space="0" w:color="939395"/>
            </w:tcBorders>
            <w:shd w:val="clear" w:color="auto" w:fill="D9D9D9"/>
          </w:tcPr>
          <w:p w:rsidR="00AF2221" w:rsidRPr="00D81AAF" w:rsidRDefault="00AF222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rsidR="00AF2221" w:rsidRPr="00D81AAF" w:rsidRDefault="00AF222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VENCIMIENTO</w:t>
            </w:r>
          </w:p>
          <w:p w:rsidR="00AF2221" w:rsidRPr="00D81AAF" w:rsidRDefault="00AF222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rsidR="00AF2221" w:rsidRPr="00D81AAF" w:rsidRDefault="00387FC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2025</w:t>
            </w:r>
          </w:p>
        </w:tc>
        <w:tc>
          <w:tcPr>
            <w:tcW w:w="2126" w:type="dxa"/>
            <w:tcBorders>
              <w:left w:val="single" w:sz="4" w:space="0" w:color="939395"/>
            </w:tcBorders>
            <w:shd w:val="clear" w:color="auto" w:fill="D9D9D9"/>
          </w:tcPr>
          <w:p w:rsidR="00AF2221" w:rsidRPr="00D81AAF" w:rsidRDefault="00387FC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2024</w:t>
            </w:r>
          </w:p>
        </w:tc>
      </w:tr>
      <w:tr w:rsidR="00D50A9F" w:rsidRPr="00952792" w:rsidTr="006F3C4F">
        <w:tc>
          <w:tcPr>
            <w:tcW w:w="3969" w:type="dxa"/>
            <w:shd w:val="clear" w:color="auto" w:fill="auto"/>
          </w:tcPr>
          <w:p w:rsidR="00D50A9F" w:rsidRPr="00D81AAF" w:rsidRDefault="00D50A9F" w:rsidP="00BA4B87">
            <w:pPr>
              <w:pStyle w:val="Contenidodelatabla"/>
              <w:spacing w:line="276" w:lineRule="auto"/>
              <w:jc w:val="both"/>
              <w:rPr>
                <w:rFonts w:ascii="Arial" w:hAnsi="Arial" w:cs="Arial"/>
                <w:b/>
                <w:sz w:val="20"/>
                <w:szCs w:val="20"/>
                <w:u w:val="single"/>
              </w:rPr>
            </w:pPr>
            <w:r w:rsidRPr="00D81AAF">
              <w:rPr>
                <w:rFonts w:ascii="Arial" w:hAnsi="Arial" w:cs="Arial"/>
                <w:b/>
                <w:sz w:val="20"/>
                <w:szCs w:val="20"/>
              </w:rPr>
              <w:t>Otros Pasivos Diferidos a Largo Plazo</w:t>
            </w:r>
          </w:p>
        </w:tc>
        <w:tc>
          <w:tcPr>
            <w:tcW w:w="1842" w:type="dxa"/>
            <w:shd w:val="clear" w:color="auto" w:fill="auto"/>
          </w:tcPr>
          <w:p w:rsidR="00D50A9F" w:rsidRPr="00D81AAF" w:rsidRDefault="00D50A9F" w:rsidP="00BA4B87">
            <w:pPr>
              <w:spacing w:line="276" w:lineRule="auto"/>
              <w:jc w:val="center"/>
              <w:rPr>
                <w:rFonts w:ascii="Arial" w:hAnsi="Arial" w:cs="Arial"/>
                <w:sz w:val="20"/>
                <w:szCs w:val="20"/>
              </w:rPr>
            </w:pPr>
            <w:r w:rsidRPr="00D81AAF">
              <w:rPr>
                <w:rFonts w:ascii="Arial" w:hAnsi="Arial" w:cs="Arial"/>
                <w:sz w:val="20"/>
                <w:szCs w:val="20"/>
              </w:rPr>
              <w:t>&gt;  365</w:t>
            </w:r>
          </w:p>
        </w:tc>
        <w:tc>
          <w:tcPr>
            <w:tcW w:w="2269" w:type="dxa"/>
            <w:shd w:val="clear" w:color="auto" w:fill="auto"/>
          </w:tcPr>
          <w:p w:rsidR="00D50A9F" w:rsidRPr="00952792" w:rsidRDefault="00D50A9F"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128,</w:t>
            </w:r>
            <w:r>
              <w:rPr>
                <w:rFonts w:ascii="Arial" w:hAnsi="Arial" w:cs="Arial"/>
                <w:sz w:val="20"/>
                <w:szCs w:val="20"/>
              </w:rPr>
              <w:t>951,040.50</w:t>
            </w:r>
          </w:p>
        </w:tc>
        <w:tc>
          <w:tcPr>
            <w:tcW w:w="2126" w:type="dxa"/>
            <w:shd w:val="clear" w:color="auto" w:fill="auto"/>
          </w:tcPr>
          <w:p w:rsidR="00D50A9F" w:rsidRPr="00952792" w:rsidRDefault="00D50A9F" w:rsidP="00D50A9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128,</w:t>
            </w:r>
            <w:r>
              <w:rPr>
                <w:rFonts w:ascii="Arial" w:hAnsi="Arial" w:cs="Arial"/>
                <w:sz w:val="20"/>
                <w:szCs w:val="20"/>
              </w:rPr>
              <w:t>951,040.50</w:t>
            </w:r>
          </w:p>
        </w:tc>
      </w:tr>
      <w:tr w:rsidR="00736E70" w:rsidRPr="00952792" w:rsidTr="006F3C4F">
        <w:tc>
          <w:tcPr>
            <w:tcW w:w="3969" w:type="dxa"/>
            <w:tcBorders>
              <w:top w:val="single" w:sz="12" w:space="0" w:color="auto"/>
            </w:tcBorders>
            <w:shd w:val="clear" w:color="auto" w:fill="auto"/>
          </w:tcPr>
          <w:p w:rsidR="00AF2221" w:rsidRPr="00D81AAF" w:rsidRDefault="00AF2221" w:rsidP="00BA4B87">
            <w:pPr>
              <w:pStyle w:val="Contenidodelatabla"/>
              <w:spacing w:line="276" w:lineRule="auto"/>
              <w:jc w:val="both"/>
              <w:rPr>
                <w:rFonts w:ascii="Arial" w:hAnsi="Arial" w:cs="Arial"/>
                <w:b/>
                <w:sz w:val="2"/>
                <w:szCs w:val="2"/>
              </w:rPr>
            </w:pPr>
          </w:p>
        </w:tc>
        <w:tc>
          <w:tcPr>
            <w:tcW w:w="1842" w:type="dxa"/>
            <w:tcBorders>
              <w:top w:val="single" w:sz="12" w:space="0" w:color="auto"/>
            </w:tcBorders>
            <w:shd w:val="clear" w:color="auto" w:fill="auto"/>
          </w:tcPr>
          <w:p w:rsidR="00AF2221" w:rsidRPr="00D81AAF" w:rsidRDefault="00AF2221" w:rsidP="00BA4B87">
            <w:pPr>
              <w:spacing w:line="276" w:lineRule="auto"/>
              <w:jc w:val="center"/>
              <w:rPr>
                <w:rFonts w:ascii="Arial" w:hAnsi="Arial" w:cs="Arial"/>
                <w:sz w:val="2"/>
                <w:szCs w:val="2"/>
              </w:rPr>
            </w:pPr>
          </w:p>
        </w:tc>
        <w:tc>
          <w:tcPr>
            <w:tcW w:w="2269" w:type="dxa"/>
            <w:tcBorders>
              <w:top w:val="single" w:sz="12" w:space="0" w:color="auto"/>
            </w:tcBorders>
            <w:shd w:val="clear" w:color="auto" w:fill="auto"/>
          </w:tcPr>
          <w:p w:rsidR="00AF2221" w:rsidRPr="00D81AAF" w:rsidRDefault="00AF2221" w:rsidP="00BA4B87">
            <w:pPr>
              <w:pStyle w:val="Contenidodelatabla"/>
              <w:spacing w:line="276" w:lineRule="auto"/>
              <w:jc w:val="right"/>
              <w:rPr>
                <w:rFonts w:ascii="Arial" w:hAnsi="Arial" w:cs="Arial"/>
                <w:sz w:val="2"/>
                <w:szCs w:val="2"/>
              </w:rPr>
            </w:pPr>
          </w:p>
        </w:tc>
        <w:tc>
          <w:tcPr>
            <w:tcW w:w="2126" w:type="dxa"/>
            <w:tcBorders>
              <w:top w:val="single" w:sz="12" w:space="0" w:color="auto"/>
            </w:tcBorders>
            <w:shd w:val="clear" w:color="auto" w:fill="auto"/>
          </w:tcPr>
          <w:p w:rsidR="00AF2221" w:rsidRPr="00D81AAF" w:rsidRDefault="00AF2221" w:rsidP="00BA4B87">
            <w:pPr>
              <w:pStyle w:val="Contenidodelatabla"/>
              <w:spacing w:line="276" w:lineRule="auto"/>
              <w:jc w:val="right"/>
              <w:rPr>
                <w:rFonts w:ascii="Arial" w:hAnsi="Arial" w:cs="Arial"/>
                <w:sz w:val="2"/>
                <w:szCs w:val="2"/>
              </w:rPr>
            </w:pPr>
          </w:p>
        </w:tc>
      </w:tr>
      <w:tr w:rsidR="00D50A9F" w:rsidRPr="00952792" w:rsidTr="006F3C4F">
        <w:tc>
          <w:tcPr>
            <w:tcW w:w="3969" w:type="dxa"/>
            <w:tcBorders>
              <w:bottom w:val="single" w:sz="4" w:space="0" w:color="auto"/>
            </w:tcBorders>
            <w:shd w:val="clear" w:color="auto" w:fill="auto"/>
          </w:tcPr>
          <w:p w:rsidR="00D50A9F" w:rsidRPr="00D81AAF" w:rsidRDefault="00D50A9F" w:rsidP="00BA4B87">
            <w:pPr>
              <w:spacing w:line="276" w:lineRule="auto"/>
              <w:rPr>
                <w:rFonts w:ascii="Arial" w:hAnsi="Arial" w:cs="Arial"/>
                <w:b/>
                <w:sz w:val="20"/>
                <w:szCs w:val="20"/>
              </w:rPr>
            </w:pPr>
          </w:p>
        </w:tc>
        <w:tc>
          <w:tcPr>
            <w:tcW w:w="1842" w:type="dxa"/>
            <w:tcBorders>
              <w:bottom w:val="single" w:sz="4" w:space="0" w:color="auto"/>
            </w:tcBorders>
            <w:shd w:val="clear" w:color="auto" w:fill="auto"/>
          </w:tcPr>
          <w:p w:rsidR="00D50A9F" w:rsidRPr="00D81AAF" w:rsidRDefault="00D50A9F" w:rsidP="00BA4B87">
            <w:pPr>
              <w:spacing w:line="276" w:lineRule="auto"/>
              <w:jc w:val="right"/>
              <w:rPr>
                <w:rFonts w:ascii="Arial" w:hAnsi="Arial" w:cs="Arial"/>
                <w:b/>
                <w:sz w:val="20"/>
                <w:szCs w:val="20"/>
              </w:rPr>
            </w:pPr>
            <w:r w:rsidRPr="00D81AAF">
              <w:rPr>
                <w:rFonts w:ascii="Arial" w:hAnsi="Arial" w:cs="Arial"/>
                <w:b/>
                <w:sz w:val="20"/>
                <w:szCs w:val="20"/>
              </w:rPr>
              <w:t>SUMAS</w:t>
            </w:r>
          </w:p>
        </w:tc>
        <w:tc>
          <w:tcPr>
            <w:tcW w:w="2269" w:type="dxa"/>
            <w:tcBorders>
              <w:bottom w:val="single" w:sz="4" w:space="0" w:color="auto"/>
            </w:tcBorders>
            <w:shd w:val="clear" w:color="auto" w:fill="auto"/>
          </w:tcPr>
          <w:p w:rsidR="00D50A9F" w:rsidRPr="00952792" w:rsidRDefault="00D50A9F"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128,951,040.50</w:t>
            </w:r>
          </w:p>
        </w:tc>
        <w:tc>
          <w:tcPr>
            <w:tcW w:w="2126" w:type="dxa"/>
            <w:tcBorders>
              <w:bottom w:val="single" w:sz="4" w:space="0" w:color="auto"/>
            </w:tcBorders>
            <w:shd w:val="clear" w:color="auto" w:fill="auto"/>
          </w:tcPr>
          <w:p w:rsidR="00D50A9F" w:rsidRPr="00952792" w:rsidRDefault="00D50A9F" w:rsidP="00D50A9F">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128,951,040.50</w:t>
            </w:r>
          </w:p>
        </w:tc>
      </w:tr>
    </w:tbl>
    <w:p w:rsidR="00AF2221" w:rsidRPr="00952792" w:rsidRDefault="00AF2221" w:rsidP="00BA4B87">
      <w:pPr>
        <w:spacing w:line="276" w:lineRule="auto"/>
        <w:jc w:val="both"/>
        <w:rPr>
          <w:rFonts w:ascii="Arial" w:hAnsi="Arial" w:cs="Arial"/>
          <w:b/>
          <w:bCs/>
          <w:i/>
          <w:sz w:val="20"/>
          <w:szCs w:val="20"/>
        </w:rPr>
      </w:pPr>
    </w:p>
    <w:p w:rsidR="00AF2221" w:rsidRPr="00952792" w:rsidRDefault="00AF2221" w:rsidP="00BA4B87">
      <w:pPr>
        <w:spacing w:line="276" w:lineRule="auto"/>
        <w:jc w:val="both"/>
        <w:rPr>
          <w:rFonts w:ascii="Arial" w:hAnsi="Arial" w:cs="Arial"/>
          <w:b/>
          <w:bCs/>
          <w:i/>
          <w:sz w:val="20"/>
          <w:szCs w:val="20"/>
        </w:rPr>
      </w:pPr>
    </w:p>
    <w:p w:rsidR="00CE51F2" w:rsidRPr="00952792" w:rsidRDefault="009B6318" w:rsidP="008F0608">
      <w:pPr>
        <w:spacing w:line="276" w:lineRule="auto"/>
        <w:rPr>
          <w:rFonts w:ascii="Arial" w:hAnsi="Arial" w:cs="Arial"/>
          <w:b/>
        </w:rPr>
      </w:pPr>
      <w:r w:rsidRPr="00952792">
        <w:rPr>
          <w:rFonts w:ascii="Arial" w:hAnsi="Arial" w:cs="Arial"/>
          <w:b/>
        </w:rPr>
        <w:t xml:space="preserve">NOTAS </w:t>
      </w:r>
      <w:r w:rsidR="00CE51F2" w:rsidRPr="00952792">
        <w:rPr>
          <w:rFonts w:ascii="Arial" w:hAnsi="Arial" w:cs="Arial"/>
          <w:b/>
        </w:rPr>
        <w:t>AL ESTADO DE VARIACIÓN EN LA HACIENDA PÚBLICA</w:t>
      </w:r>
    </w:p>
    <w:p w:rsidR="00CE51F2" w:rsidRPr="00952792" w:rsidRDefault="00CE51F2" w:rsidP="00BA4B87">
      <w:pPr>
        <w:spacing w:line="276" w:lineRule="auto"/>
        <w:rPr>
          <w:rFonts w:ascii="Arial" w:hAnsi="Arial" w:cs="Arial"/>
          <w:sz w:val="20"/>
          <w:szCs w:val="20"/>
        </w:rPr>
      </w:pPr>
    </w:p>
    <w:p w:rsidR="007E652B" w:rsidRPr="008E4712" w:rsidRDefault="007E652B" w:rsidP="00BA4B87">
      <w:pPr>
        <w:spacing w:line="276" w:lineRule="auto"/>
        <w:jc w:val="both"/>
        <w:rPr>
          <w:rFonts w:ascii="Arial" w:hAnsi="Arial" w:cs="Arial"/>
          <w:sz w:val="20"/>
          <w:szCs w:val="20"/>
        </w:rPr>
      </w:pPr>
      <w:r w:rsidRPr="00952792">
        <w:rPr>
          <w:rFonts w:ascii="Arial" w:hAnsi="Arial" w:cs="Arial"/>
          <w:sz w:val="20"/>
          <w:szCs w:val="20"/>
        </w:rPr>
        <w:t xml:space="preserve">La Hacienda Pública representa el importe de los bienes y derechos que son propiedad </w:t>
      </w:r>
      <w:r w:rsidR="008942EF" w:rsidRPr="00952792">
        <w:rPr>
          <w:rFonts w:ascii="Arial" w:hAnsi="Arial" w:cs="Arial"/>
          <w:sz w:val="20"/>
          <w:szCs w:val="20"/>
        </w:rPr>
        <w:t xml:space="preserve">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sz w:val="20"/>
          <w:szCs w:val="20"/>
        </w:rPr>
        <w:t xml:space="preserve">, dicho importe es modificado principalmente por el resultado positivo obtenido al </w:t>
      </w:r>
      <w:r w:rsidR="00760376">
        <w:rPr>
          <w:rFonts w:ascii="Arial" w:hAnsi="Arial" w:cs="Arial"/>
          <w:sz w:val="20"/>
          <w:szCs w:val="20"/>
        </w:rPr>
        <w:t>30 de junio de 2025</w:t>
      </w:r>
      <w:r w:rsidRPr="00952792">
        <w:rPr>
          <w:rFonts w:ascii="Arial" w:hAnsi="Arial" w:cs="Arial"/>
          <w:sz w:val="20"/>
          <w:szCs w:val="20"/>
        </w:rPr>
        <w:t xml:space="preserve">, el cual asciende a </w:t>
      </w:r>
      <w:r w:rsidRPr="008E4712">
        <w:rPr>
          <w:rFonts w:ascii="Arial" w:hAnsi="Arial" w:cs="Arial"/>
          <w:sz w:val="20"/>
          <w:szCs w:val="20"/>
        </w:rPr>
        <w:t xml:space="preserve">$ </w:t>
      </w:r>
      <w:r w:rsidR="008E4712" w:rsidRPr="008E4712">
        <w:rPr>
          <w:rFonts w:ascii="Arial" w:hAnsi="Arial" w:cs="Arial"/>
          <w:sz w:val="20"/>
          <w:szCs w:val="20"/>
        </w:rPr>
        <w:t>588</w:t>
      </w:r>
      <w:proofErr w:type="gramStart"/>
      <w:r w:rsidR="008E4712" w:rsidRPr="008E4712">
        <w:rPr>
          <w:rFonts w:ascii="Arial" w:hAnsi="Arial" w:cs="Arial"/>
          <w:sz w:val="20"/>
          <w:szCs w:val="20"/>
        </w:rPr>
        <w:t>,617,284.00</w:t>
      </w:r>
      <w:proofErr w:type="gramEnd"/>
      <w:r w:rsidRPr="008E4712">
        <w:rPr>
          <w:rFonts w:ascii="Arial" w:hAnsi="Arial" w:cs="Arial"/>
          <w:sz w:val="20"/>
          <w:szCs w:val="20"/>
        </w:rPr>
        <w:t>.</w:t>
      </w:r>
    </w:p>
    <w:p w:rsidR="007E652B" w:rsidRPr="00952792" w:rsidRDefault="007E652B" w:rsidP="00BA4B87">
      <w:pPr>
        <w:spacing w:line="276" w:lineRule="auto"/>
        <w:jc w:val="both"/>
        <w:outlineLvl w:val="0"/>
        <w:rPr>
          <w:rFonts w:ascii="Arial" w:hAnsi="Arial" w:cs="Arial"/>
          <w:sz w:val="20"/>
          <w:szCs w:val="20"/>
        </w:rPr>
      </w:pPr>
    </w:p>
    <w:p w:rsidR="007E652B" w:rsidRPr="00952792" w:rsidRDefault="00A41926" w:rsidP="00BA4B87">
      <w:pPr>
        <w:spacing w:line="276" w:lineRule="auto"/>
        <w:jc w:val="both"/>
        <w:outlineLvl w:val="0"/>
        <w:rPr>
          <w:rFonts w:ascii="Arial" w:hAnsi="Arial" w:cs="Arial"/>
          <w:sz w:val="20"/>
          <w:szCs w:val="20"/>
        </w:rPr>
      </w:pPr>
      <w:r w:rsidRPr="00952792">
        <w:rPr>
          <w:rFonts w:ascii="Arial" w:hAnsi="Arial" w:cs="Arial"/>
          <w:sz w:val="20"/>
          <w:szCs w:val="20"/>
        </w:rPr>
        <w:t>El Estado de Variación en la Hacienda Pública muestra las modificaciones o cambios re</w:t>
      </w:r>
      <w:r w:rsidR="007E652B" w:rsidRPr="00952792">
        <w:rPr>
          <w:rFonts w:ascii="Arial" w:hAnsi="Arial" w:cs="Arial"/>
          <w:sz w:val="20"/>
          <w:szCs w:val="20"/>
        </w:rPr>
        <w:t xml:space="preserve">alizados en la Hacienda Pública, </w:t>
      </w:r>
      <w:r w:rsidR="00CC09A9" w:rsidRPr="00952792">
        <w:rPr>
          <w:rFonts w:ascii="Arial" w:hAnsi="Arial" w:cs="Arial"/>
          <w:sz w:val="20"/>
          <w:szCs w:val="20"/>
        </w:rPr>
        <w:t xml:space="preserve">dichas variaciones representan las adquisiciones de bienes muebles consideradas como inversión, de la misma manera, es afectado por el resultado derivado del registro de operaciones de ejercicios anteriores por reintegros, </w:t>
      </w:r>
      <w:r w:rsidR="00AA5D29">
        <w:rPr>
          <w:rFonts w:ascii="Arial" w:hAnsi="Arial" w:cs="Arial"/>
          <w:sz w:val="20"/>
          <w:szCs w:val="20"/>
        </w:rPr>
        <w:t xml:space="preserve">depuración contable y pérdidas, </w:t>
      </w:r>
      <w:r w:rsidR="007E652B" w:rsidRPr="00F319DC">
        <w:rPr>
          <w:rFonts w:ascii="Arial" w:hAnsi="Arial" w:cs="Arial"/>
          <w:sz w:val="20"/>
          <w:szCs w:val="20"/>
        </w:rPr>
        <w:t>a la fecha que se informa</w:t>
      </w:r>
      <w:r w:rsidR="007E652B" w:rsidRPr="00952792">
        <w:rPr>
          <w:rFonts w:ascii="Arial" w:hAnsi="Arial" w:cs="Arial"/>
          <w:sz w:val="20"/>
          <w:szCs w:val="20"/>
        </w:rPr>
        <w:t>, la Hacienda Pública refleja un saldo de</w:t>
      </w:r>
      <w:r w:rsidR="006311D4">
        <w:rPr>
          <w:rFonts w:ascii="Arial" w:hAnsi="Arial" w:cs="Arial"/>
          <w:sz w:val="20"/>
          <w:szCs w:val="20"/>
        </w:rPr>
        <w:t xml:space="preserve"> </w:t>
      </w:r>
      <w:r w:rsidR="007E652B" w:rsidRPr="00952792">
        <w:rPr>
          <w:rFonts w:ascii="Arial" w:hAnsi="Arial" w:cs="Arial"/>
          <w:sz w:val="20"/>
          <w:szCs w:val="20"/>
        </w:rPr>
        <w:t xml:space="preserve">$ </w:t>
      </w:r>
      <w:r w:rsidR="006A6E37" w:rsidRPr="006A6E37">
        <w:rPr>
          <w:rFonts w:ascii="Arial" w:hAnsi="Arial" w:cs="Arial"/>
          <w:sz w:val="20"/>
          <w:szCs w:val="20"/>
        </w:rPr>
        <w:t>1</w:t>
      </w:r>
      <w:proofErr w:type="gramStart"/>
      <w:r w:rsidR="006A6E37" w:rsidRPr="006A6E37">
        <w:rPr>
          <w:rFonts w:ascii="Arial" w:hAnsi="Arial" w:cs="Arial"/>
          <w:sz w:val="20"/>
          <w:szCs w:val="20"/>
        </w:rPr>
        <w:t>,374,516,137.27</w:t>
      </w:r>
      <w:proofErr w:type="gramEnd"/>
      <w:r w:rsidR="007E652B" w:rsidRPr="00952792">
        <w:rPr>
          <w:rFonts w:ascii="Arial" w:hAnsi="Arial" w:cs="Arial"/>
          <w:sz w:val="20"/>
          <w:szCs w:val="20"/>
        </w:rPr>
        <w:t>.</w:t>
      </w:r>
    </w:p>
    <w:p w:rsidR="007E652B" w:rsidRPr="00952792" w:rsidRDefault="007E652B" w:rsidP="00BA4B87">
      <w:pPr>
        <w:spacing w:line="276" w:lineRule="auto"/>
        <w:jc w:val="both"/>
        <w:outlineLvl w:val="0"/>
        <w:rPr>
          <w:rFonts w:ascii="Arial" w:hAnsi="Arial" w:cs="Arial"/>
          <w:sz w:val="20"/>
          <w:szCs w:val="20"/>
        </w:rPr>
      </w:pPr>
    </w:p>
    <w:p w:rsidR="00DE47DF" w:rsidRPr="00952792" w:rsidRDefault="00393F93" w:rsidP="00BA4B87">
      <w:pPr>
        <w:spacing w:line="276" w:lineRule="auto"/>
        <w:jc w:val="both"/>
        <w:outlineLvl w:val="0"/>
        <w:rPr>
          <w:rFonts w:ascii="Arial" w:hAnsi="Arial" w:cs="Arial"/>
          <w:sz w:val="20"/>
          <w:szCs w:val="20"/>
        </w:rPr>
      </w:pPr>
      <w:r w:rsidRPr="00952792">
        <w:rPr>
          <w:rFonts w:ascii="Arial" w:hAnsi="Arial" w:cs="Arial"/>
          <w:sz w:val="20"/>
          <w:szCs w:val="20"/>
        </w:rPr>
        <w:t xml:space="preserve">Así también, es modificado por el aumento o disminución al patrimonio, derivado del registro de </w:t>
      </w:r>
      <w:r w:rsidR="00DC5148" w:rsidRPr="00952792">
        <w:rPr>
          <w:rFonts w:ascii="Arial" w:hAnsi="Arial" w:cs="Arial"/>
          <w:sz w:val="20"/>
          <w:szCs w:val="20"/>
        </w:rPr>
        <w:t>movimientos</w:t>
      </w:r>
      <w:r w:rsidRPr="00952792">
        <w:rPr>
          <w:rFonts w:ascii="Arial" w:hAnsi="Arial" w:cs="Arial"/>
          <w:sz w:val="20"/>
          <w:szCs w:val="20"/>
        </w:rPr>
        <w:t xml:space="preserve"> realizados </w:t>
      </w:r>
      <w:r w:rsidR="00DC5148" w:rsidRPr="00952792">
        <w:rPr>
          <w:rFonts w:ascii="Arial" w:hAnsi="Arial" w:cs="Arial"/>
          <w:sz w:val="20"/>
          <w:szCs w:val="20"/>
        </w:rPr>
        <w:t>durante el periodo que se informa</w:t>
      </w:r>
      <w:r w:rsidR="00FF16D5" w:rsidRPr="00952792">
        <w:rPr>
          <w:rFonts w:ascii="Arial" w:hAnsi="Arial" w:cs="Arial"/>
          <w:sz w:val="20"/>
          <w:szCs w:val="20"/>
        </w:rPr>
        <w:t>.</w:t>
      </w:r>
      <w:r w:rsidRPr="00952792">
        <w:rPr>
          <w:rFonts w:ascii="Arial" w:hAnsi="Arial" w:cs="Arial"/>
          <w:sz w:val="20"/>
          <w:szCs w:val="20"/>
        </w:rPr>
        <w:t xml:space="preserve"> </w:t>
      </w:r>
      <w:r w:rsidRPr="00952792">
        <w:rPr>
          <w:rFonts w:ascii="Arial" w:hAnsi="Arial" w:cs="Arial"/>
          <w:b/>
          <w:bCs/>
          <w:sz w:val="20"/>
          <w:szCs w:val="20"/>
        </w:rPr>
        <w:t xml:space="preserve"> </w:t>
      </w:r>
      <w:r w:rsidR="007E652B" w:rsidRPr="00952792">
        <w:rPr>
          <w:rFonts w:ascii="Arial" w:hAnsi="Arial" w:cs="Arial"/>
          <w:sz w:val="20"/>
          <w:szCs w:val="20"/>
        </w:rPr>
        <w:t xml:space="preserve">A la fecha que se informa la modificación neta positiva al patrimonio es de $ </w:t>
      </w:r>
      <w:r w:rsidR="006A6E37">
        <w:rPr>
          <w:rFonts w:ascii="Arial" w:hAnsi="Arial" w:cs="Arial"/>
          <w:sz w:val="20"/>
          <w:szCs w:val="20"/>
        </w:rPr>
        <w:t>488</w:t>
      </w:r>
      <w:proofErr w:type="gramStart"/>
      <w:r w:rsidR="006A6E37">
        <w:rPr>
          <w:rFonts w:ascii="Arial" w:hAnsi="Arial" w:cs="Arial"/>
          <w:sz w:val="20"/>
          <w:szCs w:val="20"/>
        </w:rPr>
        <w:t>,502,562.66</w:t>
      </w:r>
      <w:proofErr w:type="gramEnd"/>
      <w:r w:rsidR="00897BD8" w:rsidRPr="00952792">
        <w:rPr>
          <w:rFonts w:ascii="Arial" w:hAnsi="Arial" w:cs="Arial"/>
          <w:sz w:val="20"/>
          <w:szCs w:val="20"/>
        </w:rPr>
        <w:t>.</w:t>
      </w: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913B53" w:rsidRPr="00913B53" w:rsidTr="00D81AAF">
        <w:tc>
          <w:tcPr>
            <w:tcW w:w="10206" w:type="dxa"/>
            <w:gridSpan w:val="3"/>
            <w:shd w:val="clear" w:color="auto" w:fill="auto"/>
          </w:tcPr>
          <w:p w:rsidR="00D95F79" w:rsidRPr="00D81AAF" w:rsidRDefault="00D95F7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lastRenderedPageBreak/>
              <w:t>HACIENDA PÚBLICA/PATRIMONIO</w:t>
            </w:r>
          </w:p>
          <w:p w:rsidR="00D95F79" w:rsidRPr="00913B53" w:rsidRDefault="00D95F7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415D83">
        <w:tc>
          <w:tcPr>
            <w:tcW w:w="5387" w:type="dxa"/>
            <w:tcBorders>
              <w:right w:val="single" w:sz="4" w:space="0" w:color="939395"/>
            </w:tcBorders>
            <w:shd w:val="clear" w:color="auto" w:fill="D9D9D9"/>
          </w:tcPr>
          <w:p w:rsidR="007F490A" w:rsidRPr="00952792" w:rsidRDefault="007F490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7F490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7F490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D50A9F" w:rsidRPr="00952792" w:rsidTr="00BF47A8">
        <w:tc>
          <w:tcPr>
            <w:tcW w:w="5387" w:type="dxa"/>
          </w:tcPr>
          <w:p w:rsidR="00D50A9F" w:rsidRPr="00952792" w:rsidRDefault="00D50A9F"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Patrimonio Contribuido</w:t>
            </w:r>
          </w:p>
        </w:tc>
        <w:tc>
          <w:tcPr>
            <w:tcW w:w="2551" w:type="dxa"/>
          </w:tcPr>
          <w:p w:rsidR="00D50A9F" w:rsidRPr="00952792" w:rsidRDefault="00D50A9F" w:rsidP="00BA4B87">
            <w:pPr>
              <w:pStyle w:val="Contenidodelatabla"/>
              <w:spacing w:line="276" w:lineRule="auto"/>
              <w:jc w:val="right"/>
              <w:rPr>
                <w:rFonts w:ascii="Arial" w:hAnsi="Arial" w:cs="Arial"/>
                <w:sz w:val="20"/>
                <w:szCs w:val="20"/>
              </w:rPr>
            </w:pPr>
            <w:r w:rsidRPr="00952792">
              <w:rPr>
                <w:rFonts w:ascii="Arial" w:hAnsi="Arial" w:cs="Arial"/>
                <w:sz w:val="20"/>
                <w:szCs w:val="20"/>
              </w:rPr>
              <w:t>$</w:t>
            </w:r>
            <w:r w:rsidR="00CC09A9">
              <w:rPr>
                <w:rFonts w:ascii="Arial" w:hAnsi="Arial" w:cs="Arial"/>
                <w:sz w:val="20"/>
                <w:szCs w:val="20"/>
              </w:rPr>
              <w:t xml:space="preserve">            </w:t>
            </w:r>
            <w:r w:rsidRPr="00952792">
              <w:rPr>
                <w:rFonts w:ascii="Arial" w:hAnsi="Arial" w:cs="Arial"/>
                <w:sz w:val="20"/>
                <w:szCs w:val="20"/>
              </w:rPr>
              <w:t xml:space="preserve"> </w:t>
            </w:r>
            <w:r w:rsidR="00CC09A9" w:rsidRPr="00125612">
              <w:rPr>
                <w:rFonts w:ascii="Arial" w:hAnsi="Arial" w:cs="Arial"/>
                <w:sz w:val="20"/>
                <w:szCs w:val="20"/>
              </w:rPr>
              <w:t>30,091.29</w:t>
            </w:r>
          </w:p>
        </w:tc>
        <w:tc>
          <w:tcPr>
            <w:tcW w:w="2268" w:type="dxa"/>
          </w:tcPr>
          <w:p w:rsidR="00D50A9F" w:rsidRPr="00952792" w:rsidRDefault="00D50A9F" w:rsidP="00D50A9F">
            <w:pPr>
              <w:pStyle w:val="Contenidodelatabla"/>
              <w:spacing w:line="276" w:lineRule="auto"/>
              <w:jc w:val="right"/>
              <w:rPr>
                <w:rFonts w:ascii="Arial" w:hAnsi="Arial" w:cs="Arial"/>
                <w:sz w:val="20"/>
                <w:szCs w:val="20"/>
              </w:rPr>
            </w:pPr>
            <w:r w:rsidRPr="00125612">
              <w:rPr>
                <w:rFonts w:ascii="Arial" w:hAnsi="Arial" w:cs="Arial"/>
                <w:sz w:val="20"/>
                <w:szCs w:val="20"/>
              </w:rPr>
              <w:t xml:space="preserve">$     </w:t>
            </w:r>
            <w:r>
              <w:rPr>
                <w:rFonts w:ascii="Arial" w:hAnsi="Arial" w:cs="Arial"/>
                <w:sz w:val="20"/>
                <w:szCs w:val="20"/>
              </w:rPr>
              <w:t xml:space="preserve"> </w:t>
            </w:r>
            <w:r w:rsidRPr="00125612">
              <w:rPr>
                <w:rFonts w:ascii="Arial" w:hAnsi="Arial" w:cs="Arial"/>
                <w:sz w:val="20"/>
                <w:szCs w:val="20"/>
              </w:rPr>
              <w:t xml:space="preserve">    30,091.29</w:t>
            </w:r>
          </w:p>
        </w:tc>
      </w:tr>
      <w:tr w:rsidR="00D50A9F" w:rsidRPr="00952792" w:rsidTr="00587087">
        <w:tc>
          <w:tcPr>
            <w:tcW w:w="5387" w:type="dxa"/>
            <w:tcBorders>
              <w:bottom w:val="single" w:sz="12" w:space="0" w:color="auto"/>
            </w:tcBorders>
          </w:tcPr>
          <w:p w:rsidR="00D50A9F" w:rsidRPr="00952792" w:rsidRDefault="00D50A9F"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Patrimonio Generado</w:t>
            </w:r>
          </w:p>
        </w:tc>
        <w:tc>
          <w:tcPr>
            <w:tcW w:w="2551" w:type="dxa"/>
            <w:tcBorders>
              <w:bottom w:val="single" w:sz="12" w:space="0" w:color="auto"/>
            </w:tcBorders>
          </w:tcPr>
          <w:p w:rsidR="00D50A9F" w:rsidRPr="00952792" w:rsidRDefault="006A6E37" w:rsidP="00BA4B87">
            <w:pPr>
              <w:pStyle w:val="Contenidodelatabla"/>
              <w:spacing w:line="276" w:lineRule="auto"/>
              <w:jc w:val="right"/>
              <w:rPr>
                <w:rFonts w:ascii="Arial" w:hAnsi="Arial" w:cs="Arial"/>
                <w:sz w:val="20"/>
                <w:szCs w:val="20"/>
              </w:rPr>
            </w:pPr>
            <w:r w:rsidRPr="006A6E37">
              <w:rPr>
                <w:rFonts w:ascii="Arial" w:hAnsi="Arial" w:cs="Arial"/>
                <w:sz w:val="20"/>
                <w:szCs w:val="20"/>
              </w:rPr>
              <w:t>1,374,486,045.98</w:t>
            </w:r>
          </w:p>
        </w:tc>
        <w:tc>
          <w:tcPr>
            <w:tcW w:w="2268" w:type="dxa"/>
            <w:tcBorders>
              <w:bottom w:val="single" w:sz="12" w:space="0" w:color="auto"/>
            </w:tcBorders>
          </w:tcPr>
          <w:p w:rsidR="00D50A9F" w:rsidRPr="00952792" w:rsidRDefault="00D50A9F" w:rsidP="00D50A9F">
            <w:pPr>
              <w:pStyle w:val="Contenidodelatabla"/>
              <w:spacing w:line="276" w:lineRule="auto"/>
              <w:jc w:val="right"/>
              <w:rPr>
                <w:rFonts w:ascii="Arial" w:hAnsi="Arial" w:cs="Arial"/>
                <w:sz w:val="20"/>
                <w:szCs w:val="20"/>
              </w:rPr>
            </w:pPr>
            <w:r w:rsidRPr="009D6754">
              <w:rPr>
                <w:rFonts w:ascii="Arial" w:hAnsi="Arial" w:cs="Arial"/>
                <w:sz w:val="20"/>
                <w:szCs w:val="20"/>
              </w:rPr>
              <w:t>885,983,483.32</w:t>
            </w:r>
          </w:p>
        </w:tc>
      </w:tr>
      <w:tr w:rsidR="00736E70" w:rsidRPr="00952792" w:rsidTr="00587087">
        <w:tc>
          <w:tcPr>
            <w:tcW w:w="5387" w:type="dxa"/>
            <w:tcBorders>
              <w:top w:val="single" w:sz="12" w:space="0" w:color="auto"/>
            </w:tcBorders>
          </w:tcPr>
          <w:p w:rsidR="00587087" w:rsidRPr="00952792" w:rsidRDefault="00587087"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587087" w:rsidRPr="00952792" w:rsidRDefault="00587087"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587087" w:rsidRPr="00952792" w:rsidRDefault="00587087" w:rsidP="00BA4B87">
            <w:pPr>
              <w:pStyle w:val="Contenidodelatabla"/>
              <w:spacing w:line="276" w:lineRule="auto"/>
              <w:jc w:val="right"/>
              <w:rPr>
                <w:rFonts w:ascii="Arial" w:hAnsi="Arial" w:cs="Arial"/>
                <w:sz w:val="2"/>
                <w:szCs w:val="2"/>
              </w:rPr>
            </w:pPr>
          </w:p>
        </w:tc>
      </w:tr>
      <w:tr w:rsidR="00736E70" w:rsidRPr="00952792" w:rsidTr="00415D83">
        <w:tc>
          <w:tcPr>
            <w:tcW w:w="5387" w:type="dxa"/>
            <w:tcBorders>
              <w:bottom w:val="single" w:sz="4" w:space="0" w:color="auto"/>
            </w:tcBorders>
            <w:shd w:val="clear" w:color="auto" w:fill="auto"/>
          </w:tcPr>
          <w:p w:rsidR="007F490A" w:rsidRPr="00952792" w:rsidRDefault="007F490A"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rsidR="007F490A" w:rsidRPr="00952792" w:rsidRDefault="007F490A" w:rsidP="00CC09A9">
            <w:pPr>
              <w:spacing w:line="276" w:lineRule="auto"/>
              <w:jc w:val="right"/>
              <w:rPr>
                <w:rFonts w:ascii="Arial" w:hAnsi="Arial" w:cs="Arial"/>
                <w:sz w:val="20"/>
                <w:szCs w:val="20"/>
              </w:rPr>
            </w:pPr>
            <w:r w:rsidRPr="00952792">
              <w:rPr>
                <w:rFonts w:ascii="Arial" w:hAnsi="Arial" w:cs="Arial"/>
                <w:b/>
                <w:bCs/>
                <w:sz w:val="20"/>
                <w:szCs w:val="20"/>
              </w:rPr>
              <w:t xml:space="preserve">$ </w:t>
            </w:r>
            <w:r w:rsidR="00CC09A9">
              <w:rPr>
                <w:rFonts w:ascii="Arial" w:hAnsi="Arial" w:cs="Arial"/>
                <w:b/>
                <w:bCs/>
                <w:sz w:val="20"/>
                <w:szCs w:val="20"/>
              </w:rPr>
              <w:t xml:space="preserve">     </w:t>
            </w:r>
            <w:r w:rsidR="006A6E37" w:rsidRPr="006A6E37">
              <w:rPr>
                <w:rFonts w:ascii="Arial" w:hAnsi="Arial" w:cs="Arial"/>
                <w:b/>
                <w:bCs/>
                <w:sz w:val="20"/>
                <w:szCs w:val="20"/>
              </w:rPr>
              <w:t>1</w:t>
            </w:r>
            <w:r w:rsidR="006A6E37">
              <w:rPr>
                <w:rFonts w:ascii="Arial" w:hAnsi="Arial" w:cs="Arial"/>
                <w:b/>
                <w:bCs/>
                <w:sz w:val="20"/>
                <w:szCs w:val="20"/>
              </w:rPr>
              <w:t>,</w:t>
            </w:r>
            <w:r w:rsidR="006A6E37" w:rsidRPr="006A6E37">
              <w:rPr>
                <w:rFonts w:ascii="Arial" w:hAnsi="Arial" w:cs="Arial"/>
                <w:b/>
                <w:bCs/>
                <w:sz w:val="20"/>
                <w:szCs w:val="20"/>
              </w:rPr>
              <w:t>374</w:t>
            </w:r>
            <w:r w:rsidR="006A6E37">
              <w:rPr>
                <w:rFonts w:ascii="Arial" w:hAnsi="Arial" w:cs="Arial"/>
                <w:b/>
                <w:bCs/>
                <w:sz w:val="20"/>
                <w:szCs w:val="20"/>
              </w:rPr>
              <w:t>,</w:t>
            </w:r>
            <w:r w:rsidR="006A6E37" w:rsidRPr="006A6E37">
              <w:rPr>
                <w:rFonts w:ascii="Arial" w:hAnsi="Arial" w:cs="Arial"/>
                <w:b/>
                <w:bCs/>
                <w:sz w:val="20"/>
                <w:szCs w:val="20"/>
              </w:rPr>
              <w:t>516</w:t>
            </w:r>
            <w:r w:rsidR="006A6E37">
              <w:rPr>
                <w:rFonts w:ascii="Arial" w:hAnsi="Arial" w:cs="Arial"/>
                <w:b/>
                <w:bCs/>
                <w:sz w:val="20"/>
                <w:szCs w:val="20"/>
              </w:rPr>
              <w:t>,</w:t>
            </w:r>
            <w:r w:rsidR="006A6E37" w:rsidRPr="006A6E37">
              <w:rPr>
                <w:rFonts w:ascii="Arial" w:hAnsi="Arial" w:cs="Arial"/>
                <w:b/>
                <w:bCs/>
                <w:sz w:val="20"/>
                <w:szCs w:val="20"/>
              </w:rPr>
              <w:t>137.27</w:t>
            </w:r>
          </w:p>
        </w:tc>
        <w:tc>
          <w:tcPr>
            <w:tcW w:w="2268" w:type="dxa"/>
            <w:tcBorders>
              <w:bottom w:val="single" w:sz="4" w:space="0" w:color="auto"/>
            </w:tcBorders>
            <w:shd w:val="clear" w:color="auto" w:fill="auto"/>
          </w:tcPr>
          <w:p w:rsidR="007F490A" w:rsidRPr="00952792" w:rsidRDefault="007F490A"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D50A9F">
              <w:rPr>
                <w:rFonts w:ascii="Arial" w:hAnsi="Arial" w:cs="Arial"/>
                <w:b/>
                <w:sz w:val="20"/>
                <w:szCs w:val="20"/>
              </w:rPr>
              <w:t>886,013,574.61</w:t>
            </w:r>
          </w:p>
        </w:tc>
      </w:tr>
    </w:tbl>
    <w:p w:rsidR="007F490A" w:rsidRPr="00952792" w:rsidRDefault="007F490A" w:rsidP="00BA4B87">
      <w:pPr>
        <w:spacing w:line="276" w:lineRule="auto"/>
        <w:jc w:val="both"/>
        <w:rPr>
          <w:rFonts w:ascii="Arial" w:hAnsi="Arial" w:cs="Arial"/>
          <w:sz w:val="20"/>
          <w:szCs w:val="20"/>
        </w:rPr>
      </w:pPr>
    </w:p>
    <w:p w:rsidR="006A6E37" w:rsidRDefault="006A6E37" w:rsidP="00BA4B87">
      <w:pPr>
        <w:autoSpaceDE w:val="0"/>
        <w:autoSpaceDN w:val="0"/>
        <w:adjustRightInd w:val="0"/>
        <w:spacing w:line="276" w:lineRule="auto"/>
        <w:jc w:val="both"/>
        <w:rPr>
          <w:rFonts w:ascii="Arial" w:hAnsi="Arial" w:cs="Arial"/>
          <w:b/>
          <w:bCs/>
        </w:rPr>
      </w:pPr>
    </w:p>
    <w:p w:rsidR="00710C89" w:rsidRPr="00952792" w:rsidRDefault="00710C89" w:rsidP="00BA4B87">
      <w:pPr>
        <w:autoSpaceDE w:val="0"/>
        <w:autoSpaceDN w:val="0"/>
        <w:adjustRightInd w:val="0"/>
        <w:spacing w:line="276" w:lineRule="auto"/>
        <w:jc w:val="both"/>
        <w:rPr>
          <w:rFonts w:ascii="Arial" w:hAnsi="Arial" w:cs="Arial"/>
          <w:b/>
          <w:bCs/>
        </w:rPr>
      </w:pPr>
      <w:r w:rsidRPr="00952792">
        <w:rPr>
          <w:rFonts w:ascii="Arial" w:hAnsi="Arial" w:cs="Arial"/>
          <w:b/>
          <w:bCs/>
        </w:rPr>
        <w:t>Patrimonio Contribuido</w:t>
      </w:r>
    </w:p>
    <w:p w:rsidR="00710C89" w:rsidRPr="00952792" w:rsidRDefault="00710C89" w:rsidP="00BA4B87">
      <w:pPr>
        <w:autoSpaceDE w:val="0"/>
        <w:autoSpaceDN w:val="0"/>
        <w:adjustRightInd w:val="0"/>
        <w:spacing w:line="276" w:lineRule="auto"/>
        <w:jc w:val="right"/>
        <w:rPr>
          <w:rFonts w:ascii="Arial" w:hAnsi="Arial" w:cs="Arial"/>
          <w:b/>
          <w:bCs/>
          <w:sz w:val="20"/>
          <w:szCs w:val="20"/>
        </w:rPr>
      </w:pPr>
    </w:p>
    <w:p w:rsidR="00710C89" w:rsidRDefault="00710C89" w:rsidP="00954458">
      <w:pPr>
        <w:spacing w:line="276" w:lineRule="auto"/>
        <w:rPr>
          <w:rFonts w:ascii="Arial" w:hAnsi="Arial" w:cs="Arial"/>
          <w:b/>
          <w:i/>
          <w:sz w:val="22"/>
          <w:szCs w:val="22"/>
        </w:rPr>
      </w:pPr>
      <w:r w:rsidRPr="00952792">
        <w:rPr>
          <w:rFonts w:ascii="Arial" w:hAnsi="Arial" w:cs="Arial"/>
          <w:b/>
          <w:i/>
          <w:sz w:val="22"/>
          <w:szCs w:val="22"/>
        </w:rPr>
        <w:t>Donaciones de Capital</w:t>
      </w:r>
    </w:p>
    <w:p w:rsidR="008B2C83" w:rsidRPr="008B2C83" w:rsidRDefault="008B2C83" w:rsidP="00954458">
      <w:pPr>
        <w:spacing w:line="276" w:lineRule="auto"/>
        <w:rPr>
          <w:rFonts w:ascii="Arial" w:hAnsi="Arial" w:cs="Arial"/>
          <w:bCs/>
          <w:sz w:val="20"/>
          <w:szCs w:val="20"/>
        </w:rPr>
      </w:pPr>
    </w:p>
    <w:p w:rsidR="00B51318" w:rsidRDefault="005E4ACF" w:rsidP="00BA4B87">
      <w:pPr>
        <w:spacing w:line="276" w:lineRule="auto"/>
        <w:jc w:val="both"/>
        <w:rPr>
          <w:rFonts w:ascii="Arial" w:hAnsi="Arial" w:cs="Arial"/>
          <w:sz w:val="20"/>
          <w:szCs w:val="20"/>
        </w:rPr>
      </w:pPr>
      <w:r w:rsidRPr="00952792">
        <w:rPr>
          <w:rFonts w:ascii="Arial" w:hAnsi="Arial" w:cs="Arial"/>
          <w:sz w:val="20"/>
          <w:szCs w:val="20"/>
        </w:rPr>
        <w:t>El importe de $</w:t>
      </w:r>
      <w:r>
        <w:rPr>
          <w:rFonts w:ascii="Arial" w:hAnsi="Arial" w:cs="Arial"/>
          <w:sz w:val="20"/>
          <w:szCs w:val="20"/>
        </w:rPr>
        <w:t xml:space="preserve"> 30,091.29</w:t>
      </w:r>
      <w:r w:rsidRPr="00952792">
        <w:rPr>
          <w:rFonts w:ascii="Arial" w:hAnsi="Arial" w:cs="Arial"/>
          <w:sz w:val="20"/>
          <w:szCs w:val="20"/>
        </w:rPr>
        <w:t xml:space="preserve"> corresponde a los bienes recibidos en donación de la </w:t>
      </w:r>
      <w:r w:rsidRPr="00C55777">
        <w:rPr>
          <w:rFonts w:ascii="Arial" w:hAnsi="Arial" w:cs="Arial"/>
          <w:sz w:val="20"/>
          <w:szCs w:val="20"/>
        </w:rPr>
        <w:t xml:space="preserve">Auditoría Superior del </w:t>
      </w:r>
      <w:r>
        <w:rPr>
          <w:rFonts w:ascii="Arial" w:hAnsi="Arial" w:cs="Arial"/>
          <w:sz w:val="20"/>
          <w:szCs w:val="20"/>
        </w:rPr>
        <w:t>E</w:t>
      </w:r>
      <w:r w:rsidRPr="00C55777">
        <w:rPr>
          <w:rFonts w:ascii="Arial" w:hAnsi="Arial" w:cs="Arial"/>
          <w:sz w:val="20"/>
          <w:szCs w:val="20"/>
        </w:rPr>
        <w:t xml:space="preserve">stado de Campeche en el marco del Convenio de Colaboración en beneficio de las Entidades federativas, que consta de: una computadora portátil modelo BCM943142HM, marca Sony serie 54577075001455, un equipo de Videoconferencia Logitech </w:t>
      </w:r>
      <w:proofErr w:type="spellStart"/>
      <w:r w:rsidRPr="00C55777">
        <w:rPr>
          <w:rFonts w:ascii="Arial" w:hAnsi="Arial" w:cs="Arial"/>
          <w:sz w:val="20"/>
          <w:szCs w:val="20"/>
        </w:rPr>
        <w:t>Group</w:t>
      </w:r>
      <w:proofErr w:type="spellEnd"/>
      <w:r w:rsidRPr="00C55777">
        <w:rPr>
          <w:rFonts w:ascii="Arial" w:hAnsi="Arial" w:cs="Arial"/>
          <w:sz w:val="20"/>
          <w:szCs w:val="20"/>
        </w:rPr>
        <w:t xml:space="preserve"> Serie 1743LZ0FN9C9, de acuerdo al memorándum SH/SUBE/DCG/DGPCP/00500/18; así también por transferencia recibida en años anteriores de la extinta Secretaría de Planeación, Gestión Pública y Programa de Gobierno  correspondiente a una Computadora Portátil HPNB15-AC127LA 4/500F/IBAHJ63902</w:t>
      </w:r>
      <w:r w:rsidR="00B51318" w:rsidRPr="00952792">
        <w:rPr>
          <w:rFonts w:ascii="Arial" w:hAnsi="Arial" w:cs="Arial"/>
          <w:sz w:val="20"/>
          <w:szCs w:val="20"/>
        </w:rPr>
        <w:t>.</w:t>
      </w:r>
    </w:p>
    <w:p w:rsidR="00D50A9F" w:rsidRDefault="00D50A9F" w:rsidP="00BA4B87">
      <w:pPr>
        <w:spacing w:line="276" w:lineRule="auto"/>
        <w:jc w:val="both"/>
        <w:rPr>
          <w:rFonts w:ascii="Arial" w:hAnsi="Arial" w:cs="Arial"/>
          <w:sz w:val="20"/>
          <w:szCs w:val="20"/>
        </w:rPr>
      </w:pPr>
    </w:p>
    <w:p w:rsidR="008B2C83" w:rsidRDefault="008B2C83"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2835"/>
        <w:gridCol w:w="1985"/>
        <w:gridCol w:w="1842"/>
      </w:tblGrid>
      <w:tr w:rsidR="008B2C83" w:rsidRPr="00913B53" w:rsidTr="00AB1B43">
        <w:tc>
          <w:tcPr>
            <w:tcW w:w="10206" w:type="dxa"/>
            <w:gridSpan w:val="4"/>
            <w:shd w:val="clear" w:color="auto" w:fill="auto"/>
          </w:tcPr>
          <w:p w:rsidR="008B2C83" w:rsidRPr="00D81AAF" w:rsidRDefault="008B2C83"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DONACIONES DE CAPITAL</w:t>
            </w:r>
          </w:p>
          <w:p w:rsidR="008B2C83" w:rsidRPr="00913B53" w:rsidRDefault="008B2C83" w:rsidP="0043495D">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8B2C83" w:rsidRPr="00952792" w:rsidTr="00AB1B43">
        <w:tc>
          <w:tcPr>
            <w:tcW w:w="3544" w:type="dxa"/>
            <w:tcBorders>
              <w:righ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835" w:type="dxa"/>
            <w:tcBorders>
              <w:left w:val="single" w:sz="4" w:space="0" w:color="939395"/>
              <w:righ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1985" w:type="dxa"/>
            <w:tcBorders>
              <w:left w:val="single" w:sz="4" w:space="0" w:color="939395"/>
              <w:righ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1842" w:type="dxa"/>
            <w:tcBorders>
              <w:lef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177937" w:rsidRPr="00952792" w:rsidTr="00AB1B43">
        <w:tc>
          <w:tcPr>
            <w:tcW w:w="3544" w:type="dxa"/>
            <w:tcBorders>
              <w:bottom w:val="single" w:sz="12" w:space="0" w:color="auto"/>
            </w:tcBorders>
          </w:tcPr>
          <w:p w:rsidR="00177937" w:rsidRPr="00952792" w:rsidRDefault="00177937" w:rsidP="008B2C83">
            <w:pPr>
              <w:pStyle w:val="Contenidodelatabla"/>
              <w:spacing w:line="276" w:lineRule="auto"/>
              <w:rPr>
                <w:rFonts w:ascii="Arial" w:hAnsi="Arial" w:cs="Arial"/>
                <w:b/>
                <w:sz w:val="20"/>
                <w:szCs w:val="20"/>
                <w:u w:val="single"/>
              </w:rPr>
            </w:pPr>
            <w:r>
              <w:rPr>
                <w:rFonts w:ascii="Arial" w:hAnsi="Arial" w:cs="Arial"/>
                <w:b/>
                <w:sz w:val="20"/>
                <w:szCs w:val="20"/>
              </w:rPr>
              <w:t>Donaciones de Capital</w:t>
            </w:r>
          </w:p>
        </w:tc>
        <w:tc>
          <w:tcPr>
            <w:tcW w:w="2835" w:type="dxa"/>
            <w:tcBorders>
              <w:bottom w:val="single" w:sz="12" w:space="0" w:color="auto"/>
            </w:tcBorders>
          </w:tcPr>
          <w:p w:rsidR="00177937" w:rsidRPr="00952792" w:rsidRDefault="00177937" w:rsidP="0043495D">
            <w:pPr>
              <w:spacing w:line="276" w:lineRule="auto"/>
              <w:jc w:val="center"/>
              <w:rPr>
                <w:rFonts w:ascii="Arial" w:hAnsi="Arial" w:cs="Arial"/>
                <w:sz w:val="20"/>
                <w:szCs w:val="20"/>
              </w:rPr>
            </w:pPr>
            <w:r w:rsidRPr="00952792">
              <w:rPr>
                <w:rFonts w:ascii="Arial" w:hAnsi="Arial" w:cs="Arial"/>
                <w:sz w:val="20"/>
                <w:szCs w:val="20"/>
              </w:rPr>
              <w:t>Acreedora</w:t>
            </w:r>
          </w:p>
        </w:tc>
        <w:tc>
          <w:tcPr>
            <w:tcW w:w="1985" w:type="dxa"/>
            <w:tcBorders>
              <w:bottom w:val="single" w:sz="12" w:space="0" w:color="auto"/>
            </w:tcBorders>
          </w:tcPr>
          <w:p w:rsidR="00177937" w:rsidRPr="00952792" w:rsidRDefault="00177937" w:rsidP="00D350AF">
            <w:pPr>
              <w:spacing w:line="276" w:lineRule="auto"/>
              <w:jc w:val="right"/>
              <w:rPr>
                <w:rFonts w:ascii="Arial" w:hAnsi="Arial" w:cs="Arial"/>
                <w:sz w:val="20"/>
                <w:szCs w:val="20"/>
              </w:rPr>
            </w:pPr>
            <w:r w:rsidRPr="00125612">
              <w:rPr>
                <w:rFonts w:ascii="Arial" w:hAnsi="Arial" w:cs="Arial"/>
                <w:sz w:val="20"/>
                <w:szCs w:val="20"/>
              </w:rPr>
              <w:t>$        30,091.29</w:t>
            </w:r>
          </w:p>
        </w:tc>
        <w:tc>
          <w:tcPr>
            <w:tcW w:w="1842" w:type="dxa"/>
            <w:tcBorders>
              <w:bottom w:val="single" w:sz="12" w:space="0" w:color="auto"/>
            </w:tcBorders>
          </w:tcPr>
          <w:p w:rsidR="00177937" w:rsidRPr="00952792" w:rsidRDefault="00177937" w:rsidP="00D350AF">
            <w:pPr>
              <w:spacing w:line="276" w:lineRule="auto"/>
              <w:jc w:val="right"/>
              <w:rPr>
                <w:rFonts w:ascii="Arial" w:hAnsi="Arial" w:cs="Arial"/>
                <w:sz w:val="20"/>
                <w:szCs w:val="20"/>
              </w:rPr>
            </w:pPr>
            <w:r w:rsidRPr="00952792">
              <w:rPr>
                <w:rFonts w:ascii="Arial" w:hAnsi="Arial" w:cs="Arial"/>
                <w:sz w:val="20"/>
                <w:szCs w:val="20"/>
              </w:rPr>
              <w:t xml:space="preserve"> </w:t>
            </w:r>
            <w:r w:rsidRPr="00125612">
              <w:rPr>
                <w:rFonts w:ascii="Arial" w:hAnsi="Arial" w:cs="Arial"/>
                <w:sz w:val="20"/>
                <w:szCs w:val="20"/>
              </w:rPr>
              <w:t>$        30,091.29</w:t>
            </w:r>
          </w:p>
        </w:tc>
      </w:tr>
      <w:tr w:rsidR="008B2C83" w:rsidRPr="00952792" w:rsidTr="00AB1B43">
        <w:tc>
          <w:tcPr>
            <w:tcW w:w="3544" w:type="dxa"/>
            <w:tcBorders>
              <w:top w:val="single" w:sz="12" w:space="0" w:color="auto"/>
            </w:tcBorders>
          </w:tcPr>
          <w:p w:rsidR="008B2C83" w:rsidRPr="00952792" w:rsidRDefault="008B2C83" w:rsidP="0043495D">
            <w:pPr>
              <w:pStyle w:val="Contenidodelatabla"/>
              <w:spacing w:line="276" w:lineRule="auto"/>
              <w:jc w:val="both"/>
              <w:rPr>
                <w:rFonts w:ascii="Arial" w:hAnsi="Arial" w:cs="Arial"/>
                <w:b/>
                <w:sz w:val="2"/>
                <w:szCs w:val="2"/>
              </w:rPr>
            </w:pPr>
          </w:p>
        </w:tc>
        <w:tc>
          <w:tcPr>
            <w:tcW w:w="2835" w:type="dxa"/>
            <w:tcBorders>
              <w:top w:val="single" w:sz="12" w:space="0" w:color="auto"/>
            </w:tcBorders>
          </w:tcPr>
          <w:p w:rsidR="008B2C83" w:rsidRPr="00952792" w:rsidRDefault="008B2C83" w:rsidP="0043495D">
            <w:pPr>
              <w:spacing w:line="276" w:lineRule="auto"/>
              <w:jc w:val="center"/>
              <w:rPr>
                <w:rFonts w:ascii="Arial" w:hAnsi="Arial" w:cs="Arial"/>
                <w:sz w:val="2"/>
                <w:szCs w:val="2"/>
              </w:rPr>
            </w:pPr>
          </w:p>
        </w:tc>
        <w:tc>
          <w:tcPr>
            <w:tcW w:w="1985" w:type="dxa"/>
            <w:tcBorders>
              <w:top w:val="single" w:sz="12" w:space="0" w:color="auto"/>
            </w:tcBorders>
          </w:tcPr>
          <w:p w:rsidR="008B2C83" w:rsidRPr="00952792" w:rsidRDefault="008B2C83" w:rsidP="0043495D">
            <w:pPr>
              <w:pStyle w:val="Contenidodelatabla"/>
              <w:spacing w:line="276" w:lineRule="auto"/>
              <w:jc w:val="right"/>
              <w:rPr>
                <w:rFonts w:ascii="Arial" w:hAnsi="Arial" w:cs="Arial"/>
                <w:b/>
                <w:sz w:val="2"/>
                <w:szCs w:val="2"/>
              </w:rPr>
            </w:pPr>
          </w:p>
        </w:tc>
        <w:tc>
          <w:tcPr>
            <w:tcW w:w="1842" w:type="dxa"/>
            <w:tcBorders>
              <w:top w:val="single" w:sz="12" w:space="0" w:color="auto"/>
            </w:tcBorders>
          </w:tcPr>
          <w:p w:rsidR="008B2C83" w:rsidRPr="00952792" w:rsidRDefault="008B2C83" w:rsidP="0043495D">
            <w:pPr>
              <w:pStyle w:val="Contenidodelatabla"/>
              <w:spacing w:line="276" w:lineRule="auto"/>
              <w:jc w:val="right"/>
              <w:rPr>
                <w:rFonts w:ascii="Arial" w:hAnsi="Arial" w:cs="Arial"/>
                <w:b/>
                <w:sz w:val="2"/>
                <w:szCs w:val="2"/>
              </w:rPr>
            </w:pPr>
          </w:p>
        </w:tc>
      </w:tr>
      <w:tr w:rsidR="00177937" w:rsidRPr="00952792" w:rsidTr="00AB1B43">
        <w:tc>
          <w:tcPr>
            <w:tcW w:w="3544" w:type="dxa"/>
            <w:tcBorders>
              <w:bottom w:val="single" w:sz="4" w:space="0" w:color="auto"/>
            </w:tcBorders>
            <w:shd w:val="clear" w:color="auto" w:fill="auto"/>
          </w:tcPr>
          <w:p w:rsidR="00177937" w:rsidRPr="00952792" w:rsidRDefault="00177937" w:rsidP="0043495D">
            <w:pPr>
              <w:spacing w:line="276" w:lineRule="auto"/>
              <w:rPr>
                <w:rFonts w:ascii="Arial" w:hAnsi="Arial" w:cs="Arial"/>
                <w:b/>
                <w:sz w:val="20"/>
                <w:szCs w:val="20"/>
              </w:rPr>
            </w:pPr>
          </w:p>
        </w:tc>
        <w:tc>
          <w:tcPr>
            <w:tcW w:w="2835" w:type="dxa"/>
            <w:tcBorders>
              <w:bottom w:val="single" w:sz="4" w:space="0" w:color="auto"/>
            </w:tcBorders>
            <w:shd w:val="clear" w:color="auto" w:fill="auto"/>
          </w:tcPr>
          <w:p w:rsidR="00177937" w:rsidRPr="00952792" w:rsidRDefault="00177937" w:rsidP="0043495D">
            <w:pPr>
              <w:spacing w:line="276" w:lineRule="auto"/>
              <w:jc w:val="right"/>
              <w:rPr>
                <w:rFonts w:ascii="Arial" w:hAnsi="Arial" w:cs="Arial"/>
                <w:b/>
                <w:sz w:val="20"/>
                <w:szCs w:val="20"/>
              </w:rPr>
            </w:pPr>
            <w:r w:rsidRPr="00952792">
              <w:rPr>
                <w:rFonts w:ascii="Arial" w:hAnsi="Arial" w:cs="Arial"/>
                <w:b/>
                <w:sz w:val="20"/>
                <w:szCs w:val="20"/>
              </w:rPr>
              <w:t>SUMAS</w:t>
            </w:r>
          </w:p>
        </w:tc>
        <w:tc>
          <w:tcPr>
            <w:tcW w:w="1985" w:type="dxa"/>
            <w:tcBorders>
              <w:bottom w:val="single" w:sz="4" w:space="0" w:color="auto"/>
            </w:tcBorders>
            <w:shd w:val="clear" w:color="auto" w:fill="auto"/>
          </w:tcPr>
          <w:p w:rsidR="00177937" w:rsidRPr="00952792" w:rsidRDefault="00177937" w:rsidP="00D350AF">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w:t>
            </w:r>
            <w:r>
              <w:rPr>
                <w:rFonts w:ascii="Arial" w:hAnsi="Arial" w:cs="Arial"/>
                <w:b/>
                <w:sz w:val="20"/>
                <w:szCs w:val="20"/>
              </w:rPr>
              <w:t xml:space="preserve">       </w:t>
            </w:r>
            <w:r w:rsidRPr="00952792">
              <w:rPr>
                <w:rFonts w:ascii="Arial" w:hAnsi="Arial" w:cs="Arial"/>
                <w:b/>
                <w:sz w:val="20"/>
                <w:szCs w:val="20"/>
              </w:rPr>
              <w:t xml:space="preserve"> </w:t>
            </w:r>
            <w:r>
              <w:rPr>
                <w:rFonts w:ascii="Arial" w:hAnsi="Arial" w:cs="Arial"/>
                <w:b/>
                <w:sz w:val="20"/>
                <w:szCs w:val="20"/>
              </w:rPr>
              <w:t>30,091.29</w:t>
            </w:r>
          </w:p>
        </w:tc>
        <w:tc>
          <w:tcPr>
            <w:tcW w:w="1842" w:type="dxa"/>
            <w:tcBorders>
              <w:bottom w:val="single" w:sz="4" w:space="0" w:color="auto"/>
            </w:tcBorders>
            <w:shd w:val="clear" w:color="auto" w:fill="auto"/>
          </w:tcPr>
          <w:p w:rsidR="00177937" w:rsidRPr="00952792" w:rsidRDefault="00177937" w:rsidP="00D350AF">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 xml:space="preserve">       30,091.29</w:t>
            </w:r>
          </w:p>
        </w:tc>
      </w:tr>
    </w:tbl>
    <w:p w:rsidR="008B2C83" w:rsidRPr="00952792" w:rsidRDefault="008B2C83" w:rsidP="00BA4B87">
      <w:pPr>
        <w:spacing w:line="276" w:lineRule="auto"/>
        <w:jc w:val="both"/>
        <w:rPr>
          <w:rFonts w:ascii="Arial" w:hAnsi="Arial" w:cs="Arial"/>
          <w:sz w:val="20"/>
          <w:szCs w:val="20"/>
        </w:rPr>
      </w:pPr>
    </w:p>
    <w:p w:rsidR="009867B6" w:rsidRPr="00952792" w:rsidRDefault="009867B6" w:rsidP="00BA4B87">
      <w:pPr>
        <w:autoSpaceDE w:val="0"/>
        <w:autoSpaceDN w:val="0"/>
        <w:adjustRightInd w:val="0"/>
        <w:spacing w:line="276" w:lineRule="auto"/>
        <w:jc w:val="both"/>
        <w:rPr>
          <w:rFonts w:ascii="Arial" w:hAnsi="Arial" w:cs="Arial"/>
          <w:b/>
          <w:bCs/>
        </w:rPr>
      </w:pPr>
      <w:r w:rsidRPr="00952792">
        <w:rPr>
          <w:rFonts w:ascii="Arial" w:hAnsi="Arial" w:cs="Arial"/>
          <w:b/>
          <w:bCs/>
        </w:rPr>
        <w:t>Patrimonio Generado</w:t>
      </w:r>
    </w:p>
    <w:p w:rsidR="009867B6" w:rsidRPr="00952792" w:rsidRDefault="009867B6" w:rsidP="00BA4B87">
      <w:pPr>
        <w:autoSpaceDE w:val="0"/>
        <w:autoSpaceDN w:val="0"/>
        <w:adjustRightInd w:val="0"/>
        <w:spacing w:line="276" w:lineRule="auto"/>
        <w:jc w:val="right"/>
        <w:rPr>
          <w:rFonts w:ascii="Arial" w:hAnsi="Arial" w:cs="Arial"/>
          <w:b/>
          <w:bCs/>
          <w:sz w:val="20"/>
          <w:szCs w:val="20"/>
        </w:rPr>
      </w:pPr>
    </w:p>
    <w:p w:rsidR="009867B6" w:rsidRPr="00952792" w:rsidRDefault="009867B6" w:rsidP="00BA4B87">
      <w:pPr>
        <w:spacing w:line="276" w:lineRule="auto"/>
        <w:rPr>
          <w:rFonts w:ascii="Arial" w:hAnsi="Arial" w:cs="Arial"/>
          <w:b/>
          <w:i/>
          <w:sz w:val="22"/>
          <w:szCs w:val="22"/>
        </w:rPr>
      </w:pPr>
      <w:r w:rsidRPr="00952792">
        <w:rPr>
          <w:rFonts w:ascii="Arial" w:hAnsi="Arial" w:cs="Arial"/>
          <w:b/>
          <w:i/>
          <w:sz w:val="22"/>
          <w:szCs w:val="22"/>
        </w:rPr>
        <w:t>Resultados del Ejercicio (Ahorro/Desahorro)</w:t>
      </w:r>
    </w:p>
    <w:p w:rsidR="009867B6" w:rsidRPr="00952792" w:rsidRDefault="009867B6" w:rsidP="00BA4B87">
      <w:pPr>
        <w:spacing w:line="276" w:lineRule="auto"/>
        <w:jc w:val="both"/>
        <w:rPr>
          <w:rFonts w:ascii="Arial" w:hAnsi="Arial" w:cs="Arial"/>
          <w:sz w:val="20"/>
          <w:szCs w:val="20"/>
          <w:u w:val="single"/>
        </w:rPr>
      </w:pPr>
    </w:p>
    <w:p w:rsidR="00060464" w:rsidRDefault="00060464" w:rsidP="00BA4B87">
      <w:pPr>
        <w:spacing w:line="276" w:lineRule="auto"/>
        <w:jc w:val="both"/>
        <w:rPr>
          <w:rFonts w:ascii="Arial" w:hAnsi="Arial" w:cs="Arial"/>
          <w:sz w:val="20"/>
          <w:szCs w:val="20"/>
        </w:rPr>
      </w:pPr>
      <w:r w:rsidRPr="00952792">
        <w:rPr>
          <w:rFonts w:ascii="Arial" w:hAnsi="Arial" w:cs="Arial"/>
          <w:sz w:val="20"/>
          <w:szCs w:val="20"/>
        </w:rPr>
        <w:t xml:space="preserve">El resultado </w:t>
      </w:r>
      <w:r w:rsidR="007322A4" w:rsidRPr="00952792">
        <w:rPr>
          <w:rFonts w:ascii="Arial" w:hAnsi="Arial" w:cs="Arial"/>
          <w:sz w:val="20"/>
          <w:szCs w:val="20"/>
        </w:rPr>
        <w:t>positivo</w:t>
      </w:r>
      <w:r w:rsidRPr="00952792">
        <w:rPr>
          <w:rFonts w:ascii="Arial" w:hAnsi="Arial" w:cs="Arial"/>
          <w:sz w:val="20"/>
          <w:szCs w:val="20"/>
        </w:rPr>
        <w:t xml:space="preserve"> obtenido al periodo que se informa asciende a </w:t>
      </w:r>
      <w:r w:rsidR="00035A80" w:rsidRPr="00952792">
        <w:rPr>
          <w:rFonts w:ascii="Arial" w:hAnsi="Arial" w:cs="Arial"/>
          <w:sz w:val="20"/>
          <w:szCs w:val="20"/>
        </w:rPr>
        <w:t xml:space="preserve">$ </w:t>
      </w:r>
      <w:r w:rsidR="006A6E37" w:rsidRPr="006A6E37">
        <w:rPr>
          <w:rFonts w:ascii="Arial" w:hAnsi="Arial" w:cs="Arial"/>
          <w:sz w:val="20"/>
          <w:szCs w:val="20"/>
        </w:rPr>
        <w:t>588</w:t>
      </w:r>
      <w:proofErr w:type="gramStart"/>
      <w:r w:rsidR="006A6E37" w:rsidRPr="006A6E37">
        <w:rPr>
          <w:rFonts w:ascii="Arial" w:hAnsi="Arial" w:cs="Arial"/>
          <w:sz w:val="20"/>
          <w:szCs w:val="20"/>
        </w:rPr>
        <w:t>,617,284.00</w:t>
      </w:r>
      <w:proofErr w:type="gramEnd"/>
      <w:r w:rsidR="006A6E37" w:rsidRPr="006A6E37">
        <w:rPr>
          <w:rFonts w:ascii="Arial" w:hAnsi="Arial" w:cs="Arial"/>
          <w:sz w:val="20"/>
          <w:szCs w:val="20"/>
        </w:rPr>
        <w:t xml:space="preserve"> </w:t>
      </w:r>
      <w:r w:rsidRPr="00952792">
        <w:rPr>
          <w:rFonts w:ascii="Arial" w:hAnsi="Arial" w:cs="Arial"/>
          <w:sz w:val="20"/>
          <w:szCs w:val="20"/>
        </w:rPr>
        <w:t>y representa</w:t>
      </w:r>
      <w:r w:rsidR="00AA5D29">
        <w:rPr>
          <w:rFonts w:ascii="Arial" w:hAnsi="Arial" w:cs="Arial"/>
          <w:sz w:val="20"/>
          <w:szCs w:val="20"/>
        </w:rPr>
        <w:t xml:space="preserve"> las adquisiciones de bienes muebles consideradas como inversión, así como, </w:t>
      </w:r>
      <w:r w:rsidR="007322A4" w:rsidRPr="00952792">
        <w:rPr>
          <w:rFonts w:ascii="Arial" w:hAnsi="Arial" w:cs="Arial"/>
          <w:sz w:val="20"/>
          <w:szCs w:val="20"/>
        </w:rPr>
        <w:t>la disponibilidad financiera para cubrir gastos de operación y/o inversión.</w:t>
      </w:r>
    </w:p>
    <w:p w:rsidR="008B2C83" w:rsidRPr="00952792" w:rsidRDefault="008B2C83"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44"/>
        <w:gridCol w:w="142"/>
        <w:gridCol w:w="2693"/>
        <w:gridCol w:w="1985"/>
        <w:gridCol w:w="1842"/>
      </w:tblGrid>
      <w:tr w:rsidR="008B2C83" w:rsidRPr="00913B53" w:rsidTr="008B2C83">
        <w:tc>
          <w:tcPr>
            <w:tcW w:w="10206" w:type="dxa"/>
            <w:gridSpan w:val="5"/>
            <w:shd w:val="clear" w:color="auto" w:fill="auto"/>
          </w:tcPr>
          <w:p w:rsidR="008B2C83" w:rsidRPr="00D81AAF" w:rsidRDefault="008B2C83"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RESULTADOS DEL EJERCICIO (AHORRO/DESAHORRO)</w:t>
            </w:r>
          </w:p>
          <w:p w:rsidR="008B2C83" w:rsidRPr="00913B53" w:rsidRDefault="008B2C83" w:rsidP="0043495D">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8B2C83" w:rsidRPr="00952792" w:rsidTr="008B2C83">
        <w:tc>
          <w:tcPr>
            <w:tcW w:w="3544" w:type="dxa"/>
            <w:tcBorders>
              <w:righ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835" w:type="dxa"/>
            <w:gridSpan w:val="2"/>
            <w:tcBorders>
              <w:left w:val="single" w:sz="4" w:space="0" w:color="939395"/>
              <w:righ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sidRPr="008B2C83">
              <w:rPr>
                <w:rFonts w:ascii="Arial" w:hAnsi="Arial" w:cs="Arial"/>
                <w:b/>
                <w:sz w:val="20"/>
                <w:szCs w:val="20"/>
              </w:rPr>
              <w:t>PROCEDENCIA</w:t>
            </w:r>
          </w:p>
        </w:tc>
        <w:tc>
          <w:tcPr>
            <w:tcW w:w="1985" w:type="dxa"/>
            <w:tcBorders>
              <w:left w:val="single" w:sz="4" w:space="0" w:color="939395"/>
              <w:righ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1842" w:type="dxa"/>
            <w:tcBorders>
              <w:left w:val="single" w:sz="4" w:space="0" w:color="939395"/>
            </w:tcBorders>
            <w:shd w:val="clear" w:color="auto" w:fill="D9D9D9"/>
          </w:tcPr>
          <w:p w:rsidR="008B2C83" w:rsidRPr="00952792" w:rsidRDefault="008B2C83"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8B2C83" w:rsidRPr="00952792" w:rsidTr="008B2C83">
        <w:tc>
          <w:tcPr>
            <w:tcW w:w="3686" w:type="dxa"/>
            <w:gridSpan w:val="2"/>
            <w:tcBorders>
              <w:bottom w:val="single" w:sz="12" w:space="0" w:color="auto"/>
            </w:tcBorders>
          </w:tcPr>
          <w:p w:rsidR="008B2C83" w:rsidRPr="00952792" w:rsidRDefault="008B2C83" w:rsidP="008B2C83">
            <w:pPr>
              <w:pStyle w:val="Contenidodelatabla"/>
              <w:spacing w:line="276" w:lineRule="auto"/>
              <w:rPr>
                <w:rFonts w:ascii="Arial" w:hAnsi="Arial" w:cs="Arial"/>
                <w:b/>
                <w:sz w:val="20"/>
                <w:szCs w:val="20"/>
                <w:u w:val="single"/>
              </w:rPr>
            </w:pPr>
            <w:r w:rsidRPr="008B2C83">
              <w:rPr>
                <w:rFonts w:ascii="Arial" w:hAnsi="Arial" w:cs="Arial"/>
                <w:b/>
                <w:sz w:val="20"/>
                <w:szCs w:val="20"/>
              </w:rPr>
              <w:t>Resultados del Ejercicio (Ahorro/Desahorro)</w:t>
            </w:r>
          </w:p>
        </w:tc>
        <w:tc>
          <w:tcPr>
            <w:tcW w:w="2693" w:type="dxa"/>
            <w:tcBorders>
              <w:bottom w:val="single" w:sz="12" w:space="0" w:color="auto"/>
            </w:tcBorders>
          </w:tcPr>
          <w:p w:rsidR="008B2C83" w:rsidRPr="00952792" w:rsidRDefault="008B2C83" w:rsidP="008B2C83">
            <w:pPr>
              <w:tabs>
                <w:tab w:val="left" w:pos="192"/>
              </w:tabs>
              <w:spacing w:line="276" w:lineRule="auto"/>
              <w:ind w:left="-108"/>
              <w:rPr>
                <w:rFonts w:ascii="Arial" w:hAnsi="Arial" w:cs="Arial"/>
                <w:sz w:val="20"/>
                <w:szCs w:val="20"/>
              </w:rPr>
            </w:pPr>
            <w:r w:rsidRPr="008B2C83">
              <w:rPr>
                <w:rFonts w:ascii="Arial" w:hAnsi="Arial" w:cs="Arial"/>
                <w:sz w:val="20"/>
                <w:szCs w:val="20"/>
              </w:rPr>
              <w:t>Ingresos y Otros Beneficios menos Gastos y Otras Pérdidas</w:t>
            </w:r>
          </w:p>
        </w:tc>
        <w:tc>
          <w:tcPr>
            <w:tcW w:w="1985" w:type="dxa"/>
            <w:tcBorders>
              <w:bottom w:val="single" w:sz="12" w:space="0" w:color="auto"/>
            </w:tcBorders>
          </w:tcPr>
          <w:p w:rsidR="008B2C83" w:rsidRPr="008B2C83" w:rsidRDefault="008B2C83" w:rsidP="0043495D">
            <w:pPr>
              <w:pStyle w:val="Contenidodelatabla"/>
              <w:spacing w:line="276" w:lineRule="auto"/>
              <w:jc w:val="right"/>
              <w:rPr>
                <w:rFonts w:ascii="Arial" w:hAnsi="Arial" w:cs="Arial"/>
                <w:sz w:val="20"/>
                <w:szCs w:val="20"/>
              </w:rPr>
            </w:pPr>
            <w:r w:rsidRPr="008B2C83">
              <w:rPr>
                <w:rFonts w:ascii="Arial" w:hAnsi="Arial" w:cs="Arial"/>
                <w:sz w:val="20"/>
                <w:szCs w:val="20"/>
              </w:rPr>
              <w:t xml:space="preserve">$ </w:t>
            </w:r>
            <w:r w:rsidR="006A6E37" w:rsidRPr="006A6E37">
              <w:rPr>
                <w:rFonts w:ascii="Arial" w:hAnsi="Arial" w:cs="Arial"/>
                <w:sz w:val="20"/>
                <w:szCs w:val="20"/>
              </w:rPr>
              <w:t>588,617,284.00</w:t>
            </w:r>
          </w:p>
        </w:tc>
        <w:tc>
          <w:tcPr>
            <w:tcW w:w="1842" w:type="dxa"/>
            <w:tcBorders>
              <w:bottom w:val="single" w:sz="12" w:space="0" w:color="auto"/>
            </w:tcBorders>
          </w:tcPr>
          <w:p w:rsidR="008B2C83" w:rsidRPr="008B2C83" w:rsidRDefault="00177937" w:rsidP="0043495D">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Pr="00DE1333">
              <w:rPr>
                <w:rFonts w:ascii="Arial" w:hAnsi="Arial" w:cs="Arial"/>
                <w:sz w:val="20"/>
                <w:szCs w:val="20"/>
              </w:rPr>
              <w:t>103,026,539.98</w:t>
            </w:r>
          </w:p>
        </w:tc>
      </w:tr>
      <w:tr w:rsidR="008B2C83" w:rsidRPr="00952792" w:rsidTr="008B2C83">
        <w:tc>
          <w:tcPr>
            <w:tcW w:w="3686" w:type="dxa"/>
            <w:gridSpan w:val="2"/>
            <w:tcBorders>
              <w:top w:val="single" w:sz="12" w:space="0" w:color="auto"/>
            </w:tcBorders>
          </w:tcPr>
          <w:p w:rsidR="008B2C83" w:rsidRPr="00952792" w:rsidRDefault="008B2C83" w:rsidP="0043495D">
            <w:pPr>
              <w:pStyle w:val="Contenidodelatabla"/>
              <w:spacing w:line="276" w:lineRule="auto"/>
              <w:jc w:val="both"/>
              <w:rPr>
                <w:rFonts w:ascii="Arial" w:hAnsi="Arial" w:cs="Arial"/>
                <w:b/>
                <w:sz w:val="2"/>
                <w:szCs w:val="2"/>
              </w:rPr>
            </w:pPr>
          </w:p>
        </w:tc>
        <w:tc>
          <w:tcPr>
            <w:tcW w:w="2693" w:type="dxa"/>
            <w:tcBorders>
              <w:top w:val="single" w:sz="12" w:space="0" w:color="auto"/>
            </w:tcBorders>
          </w:tcPr>
          <w:p w:rsidR="008B2C83" w:rsidRPr="00952792" w:rsidRDefault="008B2C83" w:rsidP="0043495D">
            <w:pPr>
              <w:spacing w:line="276" w:lineRule="auto"/>
              <w:jc w:val="center"/>
              <w:rPr>
                <w:rFonts w:ascii="Arial" w:hAnsi="Arial" w:cs="Arial"/>
                <w:sz w:val="2"/>
                <w:szCs w:val="2"/>
              </w:rPr>
            </w:pPr>
          </w:p>
        </w:tc>
        <w:tc>
          <w:tcPr>
            <w:tcW w:w="1985" w:type="dxa"/>
            <w:tcBorders>
              <w:top w:val="single" w:sz="12" w:space="0" w:color="auto"/>
            </w:tcBorders>
          </w:tcPr>
          <w:p w:rsidR="008B2C83" w:rsidRPr="00952792" w:rsidRDefault="008B2C83" w:rsidP="0043495D">
            <w:pPr>
              <w:pStyle w:val="Contenidodelatabla"/>
              <w:spacing w:line="276" w:lineRule="auto"/>
              <w:jc w:val="right"/>
              <w:rPr>
                <w:rFonts w:ascii="Arial" w:hAnsi="Arial" w:cs="Arial"/>
                <w:b/>
                <w:sz w:val="2"/>
                <w:szCs w:val="2"/>
              </w:rPr>
            </w:pPr>
          </w:p>
        </w:tc>
        <w:tc>
          <w:tcPr>
            <w:tcW w:w="1842" w:type="dxa"/>
            <w:tcBorders>
              <w:top w:val="single" w:sz="12" w:space="0" w:color="auto"/>
            </w:tcBorders>
          </w:tcPr>
          <w:p w:rsidR="008B2C83" w:rsidRPr="00952792" w:rsidRDefault="008B2C83" w:rsidP="0043495D">
            <w:pPr>
              <w:pStyle w:val="Contenidodelatabla"/>
              <w:spacing w:line="276" w:lineRule="auto"/>
              <w:jc w:val="right"/>
              <w:rPr>
                <w:rFonts w:ascii="Arial" w:hAnsi="Arial" w:cs="Arial"/>
                <w:b/>
                <w:sz w:val="2"/>
                <w:szCs w:val="2"/>
              </w:rPr>
            </w:pPr>
          </w:p>
        </w:tc>
      </w:tr>
      <w:tr w:rsidR="008B2C83" w:rsidRPr="00952792" w:rsidTr="008B2C83">
        <w:tc>
          <w:tcPr>
            <w:tcW w:w="3686" w:type="dxa"/>
            <w:gridSpan w:val="2"/>
            <w:tcBorders>
              <w:bottom w:val="single" w:sz="4" w:space="0" w:color="auto"/>
            </w:tcBorders>
            <w:shd w:val="clear" w:color="auto" w:fill="auto"/>
          </w:tcPr>
          <w:p w:rsidR="008B2C83" w:rsidRPr="00952792" w:rsidRDefault="008B2C83" w:rsidP="0043495D">
            <w:pPr>
              <w:spacing w:line="276" w:lineRule="auto"/>
              <w:rPr>
                <w:rFonts w:ascii="Arial" w:hAnsi="Arial" w:cs="Arial"/>
                <w:b/>
                <w:sz w:val="20"/>
                <w:szCs w:val="20"/>
              </w:rPr>
            </w:pPr>
          </w:p>
        </w:tc>
        <w:tc>
          <w:tcPr>
            <w:tcW w:w="2693" w:type="dxa"/>
            <w:tcBorders>
              <w:bottom w:val="single" w:sz="4" w:space="0" w:color="auto"/>
            </w:tcBorders>
            <w:shd w:val="clear" w:color="auto" w:fill="auto"/>
          </w:tcPr>
          <w:p w:rsidR="008B2C83" w:rsidRPr="00952792" w:rsidRDefault="008B2C83" w:rsidP="0043495D">
            <w:pPr>
              <w:spacing w:line="276" w:lineRule="auto"/>
              <w:jc w:val="right"/>
              <w:rPr>
                <w:rFonts w:ascii="Arial" w:hAnsi="Arial" w:cs="Arial"/>
                <w:b/>
                <w:sz w:val="20"/>
                <w:szCs w:val="20"/>
              </w:rPr>
            </w:pPr>
            <w:r w:rsidRPr="00952792">
              <w:rPr>
                <w:rFonts w:ascii="Arial" w:hAnsi="Arial" w:cs="Arial"/>
                <w:b/>
                <w:sz w:val="20"/>
                <w:szCs w:val="20"/>
              </w:rPr>
              <w:t>SUMAS</w:t>
            </w:r>
          </w:p>
        </w:tc>
        <w:tc>
          <w:tcPr>
            <w:tcW w:w="1985" w:type="dxa"/>
            <w:tcBorders>
              <w:bottom w:val="single" w:sz="4" w:space="0" w:color="auto"/>
            </w:tcBorders>
            <w:shd w:val="clear" w:color="auto" w:fill="auto"/>
          </w:tcPr>
          <w:p w:rsidR="008B2C83" w:rsidRPr="00952792" w:rsidRDefault="008B2C83" w:rsidP="005E4ACF">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6A6E37" w:rsidRPr="006A6E37">
              <w:rPr>
                <w:rFonts w:ascii="Arial" w:hAnsi="Arial" w:cs="Arial"/>
                <w:b/>
                <w:sz w:val="20"/>
                <w:szCs w:val="20"/>
              </w:rPr>
              <w:t>588,617,284.00</w:t>
            </w:r>
          </w:p>
        </w:tc>
        <w:tc>
          <w:tcPr>
            <w:tcW w:w="1842" w:type="dxa"/>
            <w:tcBorders>
              <w:bottom w:val="single" w:sz="4" w:space="0" w:color="auto"/>
            </w:tcBorders>
            <w:shd w:val="clear" w:color="auto" w:fill="auto"/>
          </w:tcPr>
          <w:p w:rsidR="008B2C83" w:rsidRPr="00952792" w:rsidRDefault="008B2C83" w:rsidP="0017793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177937">
              <w:rPr>
                <w:rFonts w:ascii="Arial" w:hAnsi="Arial" w:cs="Arial"/>
                <w:b/>
                <w:sz w:val="20"/>
                <w:szCs w:val="20"/>
              </w:rPr>
              <w:t>103,026,539.98</w:t>
            </w:r>
          </w:p>
        </w:tc>
      </w:tr>
    </w:tbl>
    <w:p w:rsidR="00913B53" w:rsidRDefault="00913B53" w:rsidP="00BA4B87">
      <w:pPr>
        <w:spacing w:line="276" w:lineRule="auto"/>
        <w:rPr>
          <w:rFonts w:ascii="Arial" w:hAnsi="Arial" w:cs="Arial"/>
          <w:b/>
          <w:bCs/>
          <w:i/>
          <w:sz w:val="20"/>
          <w:szCs w:val="20"/>
        </w:rPr>
      </w:pPr>
    </w:p>
    <w:p w:rsidR="00224D58" w:rsidRDefault="00224D58" w:rsidP="00BA4B87">
      <w:pPr>
        <w:spacing w:line="276" w:lineRule="auto"/>
        <w:rPr>
          <w:rFonts w:ascii="Arial" w:hAnsi="Arial" w:cs="Arial"/>
          <w:b/>
          <w:i/>
          <w:sz w:val="22"/>
          <w:szCs w:val="22"/>
        </w:rPr>
      </w:pPr>
    </w:p>
    <w:p w:rsidR="00060464" w:rsidRPr="00952792" w:rsidRDefault="00407E6B" w:rsidP="00BA4B87">
      <w:pPr>
        <w:spacing w:line="276" w:lineRule="auto"/>
        <w:rPr>
          <w:rFonts w:ascii="Arial" w:hAnsi="Arial" w:cs="Arial"/>
          <w:b/>
          <w:i/>
          <w:sz w:val="22"/>
          <w:szCs w:val="22"/>
        </w:rPr>
      </w:pPr>
      <w:r w:rsidRPr="00952792">
        <w:rPr>
          <w:rFonts w:ascii="Arial" w:hAnsi="Arial" w:cs="Arial"/>
          <w:b/>
          <w:i/>
          <w:sz w:val="22"/>
          <w:szCs w:val="22"/>
        </w:rPr>
        <w:lastRenderedPageBreak/>
        <w:t>Resultados de Ejercicios Anteriores</w:t>
      </w:r>
    </w:p>
    <w:p w:rsidR="00060464" w:rsidRPr="00952792" w:rsidRDefault="00060464" w:rsidP="00BA4B87">
      <w:pPr>
        <w:spacing w:line="276" w:lineRule="auto"/>
        <w:jc w:val="both"/>
        <w:rPr>
          <w:rFonts w:ascii="Arial" w:hAnsi="Arial" w:cs="Arial"/>
          <w:sz w:val="20"/>
          <w:szCs w:val="20"/>
        </w:rPr>
      </w:pPr>
    </w:p>
    <w:p w:rsidR="009867B6" w:rsidRDefault="00393F93"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Este rubro </w:t>
      </w:r>
      <w:r w:rsidR="00DF574A" w:rsidRPr="00952792">
        <w:rPr>
          <w:rFonts w:ascii="Arial" w:eastAsia="Times New Roman" w:hAnsi="Arial" w:cs="Arial"/>
          <w:sz w:val="20"/>
          <w:szCs w:val="20"/>
          <w:lang w:bidi="ar-SA"/>
        </w:rPr>
        <w:t>se integra</w:t>
      </w:r>
      <w:r w:rsidRPr="00952792">
        <w:rPr>
          <w:rFonts w:ascii="Arial" w:eastAsia="Times New Roman" w:hAnsi="Arial" w:cs="Arial"/>
          <w:sz w:val="20"/>
          <w:szCs w:val="20"/>
          <w:lang w:bidi="ar-SA"/>
        </w:rPr>
        <w:t xml:space="preserve"> principalmente</w:t>
      </w:r>
      <w:r w:rsidR="00DF574A" w:rsidRPr="00952792">
        <w:rPr>
          <w:rFonts w:ascii="Arial" w:eastAsia="Times New Roman" w:hAnsi="Arial" w:cs="Arial"/>
          <w:sz w:val="20"/>
          <w:szCs w:val="20"/>
          <w:lang w:bidi="ar-SA"/>
        </w:rPr>
        <w:t xml:space="preserve"> por saldos de años anteriores, así como,</w:t>
      </w:r>
      <w:r w:rsidRPr="00952792">
        <w:rPr>
          <w:rFonts w:ascii="Arial" w:eastAsia="Times New Roman" w:hAnsi="Arial" w:cs="Arial"/>
          <w:sz w:val="20"/>
          <w:szCs w:val="20"/>
          <w:lang w:bidi="ar-SA"/>
        </w:rPr>
        <w:t xml:space="preserve"> por el traspaso del </w:t>
      </w:r>
      <w:r w:rsidR="00DF574A" w:rsidRPr="00952792">
        <w:rPr>
          <w:rFonts w:ascii="Arial" w:eastAsia="Times New Roman" w:hAnsi="Arial" w:cs="Arial"/>
          <w:sz w:val="20"/>
          <w:szCs w:val="20"/>
          <w:lang w:bidi="ar-SA"/>
        </w:rPr>
        <w:t xml:space="preserve">resultado </w:t>
      </w:r>
      <w:r w:rsidRPr="00952792">
        <w:rPr>
          <w:rFonts w:ascii="Arial" w:eastAsia="Times New Roman" w:hAnsi="Arial" w:cs="Arial"/>
          <w:sz w:val="20"/>
          <w:szCs w:val="20"/>
          <w:lang w:bidi="ar-SA"/>
        </w:rPr>
        <w:t>del ejercicio anterior</w:t>
      </w:r>
      <w:r w:rsidR="00573FD9" w:rsidRPr="00952792">
        <w:rPr>
          <w:rFonts w:ascii="Arial" w:eastAsia="Times New Roman" w:hAnsi="Arial" w:cs="Arial"/>
          <w:sz w:val="20"/>
          <w:szCs w:val="20"/>
          <w:lang w:bidi="ar-SA"/>
        </w:rPr>
        <w:t xml:space="preserve">, efectuado al inicio del </w:t>
      </w:r>
      <w:r w:rsidR="00A86669" w:rsidRPr="00952792">
        <w:rPr>
          <w:rFonts w:ascii="Arial" w:eastAsia="Times New Roman" w:hAnsi="Arial" w:cs="Arial"/>
          <w:sz w:val="20"/>
          <w:szCs w:val="20"/>
          <w:lang w:bidi="ar-SA"/>
        </w:rPr>
        <w:t xml:space="preserve">presente </w:t>
      </w:r>
      <w:r w:rsidR="00573FD9" w:rsidRPr="00952792">
        <w:rPr>
          <w:rFonts w:ascii="Arial" w:eastAsia="Times New Roman" w:hAnsi="Arial" w:cs="Arial"/>
          <w:sz w:val="20"/>
          <w:szCs w:val="20"/>
          <w:lang w:bidi="ar-SA"/>
        </w:rPr>
        <w:t>ejercicio</w:t>
      </w:r>
      <w:r w:rsidRPr="00952792">
        <w:rPr>
          <w:rFonts w:ascii="Arial" w:eastAsia="Times New Roman" w:hAnsi="Arial" w:cs="Arial"/>
          <w:sz w:val="20"/>
          <w:szCs w:val="20"/>
          <w:lang w:bidi="ar-SA"/>
        </w:rPr>
        <w:t xml:space="preserve">; </w:t>
      </w:r>
      <w:r w:rsidR="00DF574A" w:rsidRPr="00952792">
        <w:rPr>
          <w:rFonts w:ascii="Arial" w:eastAsia="Times New Roman" w:hAnsi="Arial" w:cs="Arial"/>
          <w:sz w:val="20"/>
          <w:szCs w:val="20"/>
          <w:lang w:bidi="ar-SA"/>
        </w:rPr>
        <w:t>también se incluyen</w:t>
      </w:r>
      <w:r w:rsidRPr="00952792">
        <w:rPr>
          <w:rFonts w:ascii="Arial" w:eastAsia="Times New Roman" w:hAnsi="Arial" w:cs="Arial"/>
          <w:sz w:val="20"/>
          <w:szCs w:val="20"/>
          <w:lang w:bidi="ar-SA"/>
        </w:rPr>
        <w:t xml:space="preserve">, aquellos movimientos </w:t>
      </w:r>
      <w:r w:rsidR="00E61EFF" w:rsidRPr="00952792">
        <w:rPr>
          <w:rFonts w:ascii="Arial" w:eastAsia="Times New Roman" w:hAnsi="Arial" w:cs="Arial"/>
          <w:sz w:val="20"/>
          <w:szCs w:val="20"/>
          <w:lang w:bidi="ar-SA"/>
        </w:rPr>
        <w:t xml:space="preserve">realizados en el periodo que se informa </w:t>
      </w:r>
      <w:r w:rsidR="00DF574A" w:rsidRPr="00952792">
        <w:rPr>
          <w:rFonts w:ascii="Arial" w:eastAsia="Times New Roman" w:hAnsi="Arial" w:cs="Arial"/>
          <w:sz w:val="20"/>
          <w:szCs w:val="20"/>
          <w:lang w:bidi="ar-SA"/>
        </w:rPr>
        <w:t>por concepto</w:t>
      </w:r>
      <w:r w:rsidRPr="00952792">
        <w:rPr>
          <w:rFonts w:ascii="Arial" w:eastAsia="Times New Roman" w:hAnsi="Arial" w:cs="Arial"/>
          <w:sz w:val="20"/>
          <w:szCs w:val="20"/>
          <w:lang w:bidi="ar-SA"/>
        </w:rPr>
        <w:t xml:space="preserve"> de</w:t>
      </w:r>
      <w:r w:rsidR="00E61EFF" w:rsidRPr="00952792">
        <w:rPr>
          <w:rFonts w:ascii="Arial" w:eastAsia="Times New Roman" w:hAnsi="Arial" w:cs="Arial"/>
          <w:sz w:val="20"/>
          <w:szCs w:val="20"/>
          <w:lang w:bidi="ar-SA"/>
        </w:rPr>
        <w:t>:</w:t>
      </w:r>
      <w:r w:rsidRPr="00952792">
        <w:rPr>
          <w:rFonts w:ascii="Arial" w:eastAsia="Times New Roman" w:hAnsi="Arial" w:cs="Arial"/>
          <w:sz w:val="20"/>
          <w:szCs w:val="20"/>
          <w:lang w:bidi="ar-SA"/>
        </w:rPr>
        <w:t xml:space="preserve"> </w:t>
      </w:r>
      <w:r w:rsidR="005D174F">
        <w:rPr>
          <w:rFonts w:ascii="Arial" w:eastAsia="Times New Roman" w:hAnsi="Arial" w:cs="Arial"/>
          <w:sz w:val="20"/>
          <w:szCs w:val="20"/>
          <w:lang w:bidi="ar-SA"/>
        </w:rPr>
        <w:t>r</w:t>
      </w:r>
      <w:r w:rsidR="00AA5D29">
        <w:rPr>
          <w:rFonts w:ascii="Arial" w:eastAsia="Times New Roman" w:hAnsi="Arial" w:cs="Arial"/>
          <w:sz w:val="20"/>
          <w:szCs w:val="20"/>
          <w:lang w:bidi="ar-SA"/>
        </w:rPr>
        <w:t>eintegros de años anteriores, depuración contable y pérdidas por redondeos y pagos en demasía.</w:t>
      </w:r>
    </w:p>
    <w:p w:rsidR="001F515E" w:rsidRDefault="001F515E" w:rsidP="00BA4B87">
      <w:pPr>
        <w:spacing w:line="276" w:lineRule="auto"/>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44"/>
        <w:gridCol w:w="142"/>
        <w:gridCol w:w="2693"/>
        <w:gridCol w:w="1985"/>
        <w:gridCol w:w="1842"/>
      </w:tblGrid>
      <w:tr w:rsidR="005D174F" w:rsidRPr="00913B53" w:rsidTr="0043495D">
        <w:tc>
          <w:tcPr>
            <w:tcW w:w="10206" w:type="dxa"/>
            <w:gridSpan w:val="5"/>
            <w:shd w:val="clear" w:color="auto" w:fill="auto"/>
          </w:tcPr>
          <w:p w:rsidR="005D174F" w:rsidRPr="00D81AAF" w:rsidRDefault="005D174F"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RESULTADOS DE EJERCICIOS ANTERIORES</w:t>
            </w:r>
          </w:p>
          <w:p w:rsidR="005D174F" w:rsidRPr="00913B53" w:rsidRDefault="005D174F" w:rsidP="0043495D">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5D174F" w:rsidRPr="00952792" w:rsidTr="0043495D">
        <w:tc>
          <w:tcPr>
            <w:tcW w:w="3544" w:type="dxa"/>
            <w:tcBorders>
              <w:right w:val="single" w:sz="4" w:space="0" w:color="939395"/>
            </w:tcBorders>
            <w:shd w:val="clear" w:color="auto" w:fill="D9D9D9"/>
          </w:tcPr>
          <w:p w:rsidR="005D174F" w:rsidRPr="00952792" w:rsidRDefault="005D174F" w:rsidP="0043495D">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835" w:type="dxa"/>
            <w:gridSpan w:val="2"/>
            <w:tcBorders>
              <w:left w:val="single" w:sz="4" w:space="0" w:color="939395"/>
              <w:right w:val="single" w:sz="4" w:space="0" w:color="939395"/>
            </w:tcBorders>
            <w:shd w:val="clear" w:color="auto" w:fill="D9D9D9"/>
          </w:tcPr>
          <w:p w:rsidR="005D174F" w:rsidRPr="00952792" w:rsidRDefault="005D174F" w:rsidP="0043495D">
            <w:pPr>
              <w:tabs>
                <w:tab w:val="left" w:pos="917"/>
                <w:tab w:val="left" w:pos="2167"/>
              </w:tabs>
              <w:spacing w:line="276" w:lineRule="auto"/>
              <w:jc w:val="center"/>
              <w:rPr>
                <w:rFonts w:ascii="Arial" w:hAnsi="Arial" w:cs="Arial"/>
                <w:b/>
                <w:sz w:val="20"/>
                <w:szCs w:val="20"/>
              </w:rPr>
            </w:pPr>
            <w:r w:rsidRPr="008B2C83">
              <w:rPr>
                <w:rFonts w:ascii="Arial" w:hAnsi="Arial" w:cs="Arial"/>
                <w:b/>
                <w:sz w:val="20"/>
                <w:szCs w:val="20"/>
              </w:rPr>
              <w:t>PROCEDENCIA</w:t>
            </w:r>
          </w:p>
        </w:tc>
        <w:tc>
          <w:tcPr>
            <w:tcW w:w="1985" w:type="dxa"/>
            <w:tcBorders>
              <w:left w:val="single" w:sz="4" w:space="0" w:color="939395"/>
              <w:right w:val="single" w:sz="4" w:space="0" w:color="939395"/>
            </w:tcBorders>
            <w:shd w:val="clear" w:color="auto" w:fill="D9D9D9"/>
          </w:tcPr>
          <w:p w:rsidR="005D174F" w:rsidRPr="00952792" w:rsidRDefault="005D174F"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1842" w:type="dxa"/>
            <w:tcBorders>
              <w:left w:val="single" w:sz="4" w:space="0" w:color="939395"/>
            </w:tcBorders>
            <w:shd w:val="clear" w:color="auto" w:fill="D9D9D9"/>
          </w:tcPr>
          <w:p w:rsidR="005D174F" w:rsidRPr="00952792" w:rsidRDefault="005D174F" w:rsidP="0043495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5D174F" w:rsidRPr="00952792" w:rsidTr="0043495D">
        <w:tc>
          <w:tcPr>
            <w:tcW w:w="3686" w:type="dxa"/>
            <w:gridSpan w:val="2"/>
            <w:tcBorders>
              <w:bottom w:val="single" w:sz="12" w:space="0" w:color="auto"/>
            </w:tcBorders>
          </w:tcPr>
          <w:p w:rsidR="005D174F" w:rsidRPr="00952792" w:rsidRDefault="005D174F" w:rsidP="005D174F">
            <w:pPr>
              <w:pStyle w:val="Contenidodelatabla"/>
              <w:spacing w:line="276" w:lineRule="auto"/>
              <w:rPr>
                <w:rFonts w:ascii="Arial" w:hAnsi="Arial" w:cs="Arial"/>
                <w:b/>
                <w:sz w:val="20"/>
                <w:szCs w:val="20"/>
                <w:u w:val="single"/>
              </w:rPr>
            </w:pPr>
            <w:r>
              <w:rPr>
                <w:rFonts w:ascii="Arial" w:hAnsi="Arial" w:cs="Arial"/>
                <w:b/>
                <w:sz w:val="20"/>
                <w:szCs w:val="20"/>
              </w:rPr>
              <w:t>Resultados de Ejercicios Anteriores</w:t>
            </w:r>
          </w:p>
        </w:tc>
        <w:tc>
          <w:tcPr>
            <w:tcW w:w="2693" w:type="dxa"/>
            <w:tcBorders>
              <w:bottom w:val="single" w:sz="12" w:space="0" w:color="auto"/>
            </w:tcBorders>
          </w:tcPr>
          <w:p w:rsidR="005D174F" w:rsidRPr="00952792" w:rsidRDefault="005D174F" w:rsidP="000B4F11">
            <w:pPr>
              <w:tabs>
                <w:tab w:val="left" w:pos="192"/>
              </w:tabs>
              <w:spacing w:line="276" w:lineRule="auto"/>
              <w:ind w:left="-108"/>
              <w:rPr>
                <w:rFonts w:ascii="Arial" w:hAnsi="Arial" w:cs="Arial"/>
                <w:sz w:val="20"/>
                <w:szCs w:val="20"/>
              </w:rPr>
            </w:pPr>
            <w:r w:rsidRPr="005D174F">
              <w:rPr>
                <w:rFonts w:ascii="Arial" w:hAnsi="Arial" w:cs="Arial"/>
                <w:sz w:val="20"/>
                <w:szCs w:val="20"/>
              </w:rPr>
              <w:t>Traspaso de Saldos, Re</w:t>
            </w:r>
            <w:r>
              <w:rPr>
                <w:rFonts w:ascii="Arial" w:hAnsi="Arial" w:cs="Arial"/>
                <w:sz w:val="20"/>
                <w:szCs w:val="20"/>
              </w:rPr>
              <w:t>integros.</w:t>
            </w:r>
          </w:p>
        </w:tc>
        <w:tc>
          <w:tcPr>
            <w:tcW w:w="1985" w:type="dxa"/>
            <w:tcBorders>
              <w:bottom w:val="single" w:sz="12" w:space="0" w:color="auto"/>
            </w:tcBorders>
          </w:tcPr>
          <w:p w:rsidR="005D174F" w:rsidRPr="008B2C83" w:rsidRDefault="005D174F" w:rsidP="0043495D">
            <w:pPr>
              <w:pStyle w:val="Contenidodelatabla"/>
              <w:spacing w:line="276" w:lineRule="auto"/>
              <w:jc w:val="right"/>
              <w:rPr>
                <w:rFonts w:ascii="Arial" w:hAnsi="Arial" w:cs="Arial"/>
                <w:sz w:val="20"/>
                <w:szCs w:val="20"/>
              </w:rPr>
            </w:pPr>
            <w:r w:rsidRPr="008B2C83">
              <w:rPr>
                <w:rFonts w:ascii="Arial" w:hAnsi="Arial" w:cs="Arial"/>
                <w:sz w:val="20"/>
                <w:szCs w:val="20"/>
              </w:rPr>
              <w:t xml:space="preserve">$ </w:t>
            </w:r>
            <w:r w:rsidR="006A6E37" w:rsidRPr="006A6E37">
              <w:rPr>
                <w:rFonts w:ascii="Arial" w:hAnsi="Arial" w:cs="Arial"/>
                <w:sz w:val="20"/>
                <w:szCs w:val="20"/>
              </w:rPr>
              <w:t>770,471,884.98</w:t>
            </w:r>
          </w:p>
        </w:tc>
        <w:tc>
          <w:tcPr>
            <w:tcW w:w="1842" w:type="dxa"/>
            <w:tcBorders>
              <w:bottom w:val="single" w:sz="12" w:space="0" w:color="auto"/>
            </w:tcBorders>
          </w:tcPr>
          <w:p w:rsidR="005D174F" w:rsidRPr="008B2C83" w:rsidRDefault="000A1CDF" w:rsidP="0043495D">
            <w:pPr>
              <w:pStyle w:val="Contenidodelatabla"/>
              <w:spacing w:line="276" w:lineRule="auto"/>
              <w:jc w:val="right"/>
              <w:rPr>
                <w:rFonts w:ascii="Arial" w:hAnsi="Arial" w:cs="Arial"/>
                <w:sz w:val="20"/>
                <w:szCs w:val="20"/>
              </w:rPr>
            </w:pPr>
            <w:r>
              <w:rPr>
                <w:rFonts w:ascii="Arial" w:hAnsi="Arial" w:cs="Arial"/>
                <w:sz w:val="20"/>
                <w:szCs w:val="20"/>
              </w:rPr>
              <w:t>$ 767,560,066.34</w:t>
            </w:r>
          </w:p>
        </w:tc>
      </w:tr>
      <w:tr w:rsidR="005D174F" w:rsidRPr="00952792" w:rsidTr="0043495D">
        <w:tc>
          <w:tcPr>
            <w:tcW w:w="3686" w:type="dxa"/>
            <w:gridSpan w:val="2"/>
            <w:tcBorders>
              <w:top w:val="single" w:sz="12" w:space="0" w:color="auto"/>
            </w:tcBorders>
          </w:tcPr>
          <w:p w:rsidR="005D174F" w:rsidRPr="00952792" w:rsidRDefault="005D174F" w:rsidP="0043495D">
            <w:pPr>
              <w:pStyle w:val="Contenidodelatabla"/>
              <w:spacing w:line="276" w:lineRule="auto"/>
              <w:jc w:val="both"/>
              <w:rPr>
                <w:rFonts w:ascii="Arial" w:hAnsi="Arial" w:cs="Arial"/>
                <w:b/>
                <w:sz w:val="2"/>
                <w:szCs w:val="2"/>
              </w:rPr>
            </w:pPr>
          </w:p>
        </w:tc>
        <w:tc>
          <w:tcPr>
            <w:tcW w:w="2693" w:type="dxa"/>
            <w:tcBorders>
              <w:top w:val="single" w:sz="12" w:space="0" w:color="auto"/>
            </w:tcBorders>
          </w:tcPr>
          <w:p w:rsidR="005D174F" w:rsidRPr="00952792" w:rsidRDefault="005D174F" w:rsidP="0043495D">
            <w:pPr>
              <w:spacing w:line="276" w:lineRule="auto"/>
              <w:jc w:val="center"/>
              <w:rPr>
                <w:rFonts w:ascii="Arial" w:hAnsi="Arial" w:cs="Arial"/>
                <w:sz w:val="2"/>
                <w:szCs w:val="2"/>
              </w:rPr>
            </w:pPr>
          </w:p>
        </w:tc>
        <w:tc>
          <w:tcPr>
            <w:tcW w:w="1985" w:type="dxa"/>
            <w:tcBorders>
              <w:top w:val="single" w:sz="12" w:space="0" w:color="auto"/>
            </w:tcBorders>
          </w:tcPr>
          <w:p w:rsidR="005D174F" w:rsidRPr="00952792" w:rsidRDefault="005D174F" w:rsidP="0043495D">
            <w:pPr>
              <w:pStyle w:val="Contenidodelatabla"/>
              <w:spacing w:line="276" w:lineRule="auto"/>
              <w:jc w:val="right"/>
              <w:rPr>
                <w:rFonts w:ascii="Arial" w:hAnsi="Arial" w:cs="Arial"/>
                <w:b/>
                <w:sz w:val="2"/>
                <w:szCs w:val="2"/>
              </w:rPr>
            </w:pPr>
          </w:p>
        </w:tc>
        <w:tc>
          <w:tcPr>
            <w:tcW w:w="1842" w:type="dxa"/>
            <w:tcBorders>
              <w:top w:val="single" w:sz="12" w:space="0" w:color="auto"/>
            </w:tcBorders>
          </w:tcPr>
          <w:p w:rsidR="005D174F" w:rsidRPr="00952792" w:rsidRDefault="005D174F" w:rsidP="0043495D">
            <w:pPr>
              <w:pStyle w:val="Contenidodelatabla"/>
              <w:spacing w:line="276" w:lineRule="auto"/>
              <w:jc w:val="right"/>
              <w:rPr>
                <w:rFonts w:ascii="Arial" w:hAnsi="Arial" w:cs="Arial"/>
                <w:b/>
                <w:sz w:val="2"/>
                <w:szCs w:val="2"/>
              </w:rPr>
            </w:pPr>
          </w:p>
        </w:tc>
      </w:tr>
      <w:tr w:rsidR="005D174F" w:rsidRPr="00952792" w:rsidTr="0043495D">
        <w:tc>
          <w:tcPr>
            <w:tcW w:w="3686" w:type="dxa"/>
            <w:gridSpan w:val="2"/>
            <w:tcBorders>
              <w:bottom w:val="single" w:sz="4" w:space="0" w:color="auto"/>
            </w:tcBorders>
            <w:shd w:val="clear" w:color="auto" w:fill="auto"/>
          </w:tcPr>
          <w:p w:rsidR="005D174F" w:rsidRPr="00952792" w:rsidRDefault="005D174F" w:rsidP="0043495D">
            <w:pPr>
              <w:spacing w:line="276" w:lineRule="auto"/>
              <w:rPr>
                <w:rFonts w:ascii="Arial" w:hAnsi="Arial" w:cs="Arial"/>
                <w:b/>
                <w:sz w:val="20"/>
                <w:szCs w:val="20"/>
              </w:rPr>
            </w:pPr>
          </w:p>
        </w:tc>
        <w:tc>
          <w:tcPr>
            <w:tcW w:w="2693" w:type="dxa"/>
            <w:tcBorders>
              <w:bottom w:val="single" w:sz="4" w:space="0" w:color="auto"/>
            </w:tcBorders>
            <w:shd w:val="clear" w:color="auto" w:fill="auto"/>
          </w:tcPr>
          <w:p w:rsidR="005D174F" w:rsidRPr="00952792" w:rsidRDefault="005D174F" w:rsidP="0043495D">
            <w:pPr>
              <w:spacing w:line="276" w:lineRule="auto"/>
              <w:jc w:val="right"/>
              <w:rPr>
                <w:rFonts w:ascii="Arial" w:hAnsi="Arial" w:cs="Arial"/>
                <w:b/>
                <w:sz w:val="20"/>
                <w:szCs w:val="20"/>
              </w:rPr>
            </w:pPr>
            <w:r w:rsidRPr="00952792">
              <w:rPr>
                <w:rFonts w:ascii="Arial" w:hAnsi="Arial" w:cs="Arial"/>
                <w:b/>
                <w:sz w:val="20"/>
                <w:szCs w:val="20"/>
              </w:rPr>
              <w:t>SUMAS</w:t>
            </w:r>
          </w:p>
        </w:tc>
        <w:tc>
          <w:tcPr>
            <w:tcW w:w="1985" w:type="dxa"/>
            <w:tcBorders>
              <w:bottom w:val="single" w:sz="4" w:space="0" w:color="auto"/>
            </w:tcBorders>
            <w:shd w:val="clear" w:color="auto" w:fill="auto"/>
          </w:tcPr>
          <w:p w:rsidR="005D174F" w:rsidRPr="00952792" w:rsidRDefault="005D174F" w:rsidP="006A6E3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6A6E37">
              <w:rPr>
                <w:rFonts w:ascii="Arial" w:hAnsi="Arial" w:cs="Arial"/>
                <w:b/>
                <w:sz w:val="20"/>
                <w:szCs w:val="20"/>
              </w:rPr>
              <w:t>770,471,884.98</w:t>
            </w:r>
          </w:p>
        </w:tc>
        <w:tc>
          <w:tcPr>
            <w:tcW w:w="1842" w:type="dxa"/>
            <w:tcBorders>
              <w:bottom w:val="single" w:sz="4" w:space="0" w:color="auto"/>
            </w:tcBorders>
            <w:shd w:val="clear" w:color="auto" w:fill="auto"/>
          </w:tcPr>
          <w:p w:rsidR="005D174F" w:rsidRPr="00952792" w:rsidRDefault="005D174F" w:rsidP="000A1CDF">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0A1CDF">
              <w:rPr>
                <w:rFonts w:ascii="Arial" w:hAnsi="Arial" w:cs="Arial"/>
                <w:b/>
                <w:sz w:val="20"/>
                <w:szCs w:val="20"/>
              </w:rPr>
              <w:t>767,560,066.34</w:t>
            </w:r>
          </w:p>
        </w:tc>
      </w:tr>
    </w:tbl>
    <w:p w:rsidR="00A43754" w:rsidRPr="00952792" w:rsidRDefault="00A43754" w:rsidP="00BA4B87">
      <w:pPr>
        <w:pStyle w:val="Textoindependiente"/>
        <w:spacing w:after="0" w:line="276" w:lineRule="auto"/>
        <w:rPr>
          <w:rFonts w:ascii="Arial" w:hAnsi="Arial" w:cs="Arial"/>
          <w:b/>
          <w:bCs/>
          <w:i/>
          <w:sz w:val="20"/>
          <w:szCs w:val="20"/>
        </w:rPr>
      </w:pPr>
    </w:p>
    <w:p w:rsidR="005E4ACF" w:rsidRDefault="005E4ACF" w:rsidP="0003240D">
      <w:pPr>
        <w:spacing w:line="276" w:lineRule="auto"/>
        <w:rPr>
          <w:rFonts w:ascii="Arial" w:hAnsi="Arial" w:cs="Arial"/>
          <w:b/>
          <w:i/>
          <w:sz w:val="22"/>
          <w:szCs w:val="22"/>
        </w:rPr>
      </w:pPr>
    </w:p>
    <w:p w:rsidR="0003240D" w:rsidRPr="00CF45B9" w:rsidRDefault="0003240D" w:rsidP="0003240D">
      <w:pPr>
        <w:spacing w:line="276" w:lineRule="auto"/>
        <w:rPr>
          <w:rFonts w:ascii="Arial" w:hAnsi="Arial" w:cs="Arial"/>
          <w:b/>
          <w:i/>
          <w:sz w:val="22"/>
          <w:szCs w:val="22"/>
        </w:rPr>
      </w:pPr>
      <w:r w:rsidRPr="00CF45B9">
        <w:rPr>
          <w:rFonts w:ascii="Arial" w:hAnsi="Arial" w:cs="Arial"/>
          <w:b/>
          <w:i/>
          <w:sz w:val="22"/>
          <w:szCs w:val="22"/>
        </w:rPr>
        <w:t>Revalúos</w:t>
      </w:r>
    </w:p>
    <w:p w:rsidR="0003240D" w:rsidRPr="009B0051" w:rsidRDefault="0003240D" w:rsidP="0003240D">
      <w:pPr>
        <w:spacing w:line="100" w:lineRule="atLeast"/>
        <w:jc w:val="both"/>
        <w:rPr>
          <w:rFonts w:ascii="Arial" w:hAnsi="Arial" w:cs="Arial"/>
          <w:sz w:val="18"/>
          <w:szCs w:val="18"/>
        </w:rPr>
      </w:pPr>
    </w:p>
    <w:p w:rsidR="0003240D" w:rsidRDefault="0003240D" w:rsidP="0003240D">
      <w:pPr>
        <w:pStyle w:val="Textoindependiente"/>
        <w:spacing w:after="0" w:line="276" w:lineRule="auto"/>
        <w:jc w:val="both"/>
        <w:rPr>
          <w:rFonts w:ascii="Arial" w:eastAsia="Times New Roman" w:hAnsi="Arial" w:cs="Arial"/>
          <w:sz w:val="20"/>
          <w:szCs w:val="20"/>
          <w:lang w:bidi="ar-SA"/>
        </w:rPr>
      </w:pPr>
      <w:r w:rsidRPr="00457312">
        <w:rPr>
          <w:rFonts w:ascii="Arial" w:eastAsia="Times New Roman" w:hAnsi="Arial" w:cs="Arial"/>
          <w:sz w:val="20"/>
          <w:szCs w:val="20"/>
          <w:lang w:bidi="ar-SA"/>
        </w:rPr>
        <w:t xml:space="preserve">El importe de $ </w:t>
      </w:r>
      <w:r>
        <w:rPr>
          <w:rFonts w:ascii="Arial" w:eastAsia="Times New Roman" w:hAnsi="Arial" w:cs="Arial"/>
          <w:sz w:val="20"/>
          <w:szCs w:val="20"/>
          <w:lang w:bidi="ar-SA"/>
        </w:rPr>
        <w:t>15</w:t>
      </w:r>
      <w:proofErr w:type="gramStart"/>
      <w:r>
        <w:rPr>
          <w:rFonts w:ascii="Arial" w:eastAsia="Times New Roman" w:hAnsi="Arial" w:cs="Arial"/>
          <w:sz w:val="20"/>
          <w:szCs w:val="20"/>
          <w:lang w:bidi="ar-SA"/>
        </w:rPr>
        <w:t>,396,877</w:t>
      </w:r>
      <w:r w:rsidRPr="00457312">
        <w:rPr>
          <w:rFonts w:ascii="Arial" w:eastAsia="Times New Roman" w:hAnsi="Arial" w:cs="Arial"/>
          <w:sz w:val="20"/>
          <w:szCs w:val="20"/>
          <w:lang w:bidi="ar-SA"/>
        </w:rPr>
        <w:t>.00</w:t>
      </w:r>
      <w:proofErr w:type="gramEnd"/>
      <w:r w:rsidRPr="00457312">
        <w:rPr>
          <w:rFonts w:ascii="Arial" w:eastAsia="Times New Roman" w:hAnsi="Arial" w:cs="Arial"/>
          <w:sz w:val="20"/>
          <w:szCs w:val="20"/>
          <w:lang w:bidi="ar-SA"/>
        </w:rPr>
        <w:t xml:space="preserve"> corresponde a las actualizaciones del valor catastral, las cuales fueron tramitadas ante la Dirección de Catastro del Estado</w:t>
      </w:r>
      <w:r>
        <w:rPr>
          <w:rFonts w:ascii="Arial" w:eastAsia="Times New Roman" w:hAnsi="Arial" w:cs="Arial"/>
          <w:sz w:val="20"/>
          <w:szCs w:val="20"/>
          <w:lang w:bidi="ar-SA"/>
        </w:rPr>
        <w:t xml:space="preserve"> de Chiapas</w:t>
      </w:r>
      <w:r w:rsidRPr="00457312">
        <w:rPr>
          <w:rFonts w:ascii="Arial" w:eastAsia="Times New Roman" w:hAnsi="Arial" w:cs="Arial"/>
          <w:sz w:val="20"/>
          <w:szCs w:val="20"/>
          <w:lang w:bidi="ar-SA"/>
        </w:rPr>
        <w:t xml:space="preserve">, con las actas de entrega-recepción asignadas a este </w:t>
      </w:r>
      <w:r>
        <w:rPr>
          <w:rFonts w:ascii="Arial" w:eastAsia="Times New Roman" w:hAnsi="Arial" w:cs="Arial"/>
          <w:sz w:val="20"/>
          <w:szCs w:val="20"/>
          <w:lang w:bidi="ar-SA"/>
        </w:rPr>
        <w:t>ente Público</w:t>
      </w:r>
      <w:r w:rsidRPr="00457312">
        <w:rPr>
          <w:rFonts w:ascii="Arial" w:eastAsia="Times New Roman" w:hAnsi="Arial" w:cs="Arial"/>
          <w:sz w:val="20"/>
          <w:szCs w:val="20"/>
          <w:lang w:bidi="ar-SA"/>
        </w:rPr>
        <w:t xml:space="preserve"> por el Instituto de Patrimonio del Estado</w:t>
      </w:r>
      <w:r>
        <w:rPr>
          <w:rFonts w:ascii="Arial" w:eastAsia="Times New Roman" w:hAnsi="Arial" w:cs="Arial"/>
          <w:sz w:val="20"/>
          <w:szCs w:val="20"/>
          <w:lang w:bidi="ar-SA"/>
        </w:rPr>
        <w:t>.</w:t>
      </w:r>
    </w:p>
    <w:p w:rsidR="0003240D" w:rsidRDefault="0003240D" w:rsidP="0003240D">
      <w:pPr>
        <w:pStyle w:val="Textoindependiente"/>
        <w:spacing w:after="0" w:line="276" w:lineRule="auto"/>
        <w:jc w:val="both"/>
        <w:rPr>
          <w:rFonts w:ascii="Arial" w:eastAsia="Times New Roman" w:hAnsi="Arial" w:cs="Arial"/>
          <w:sz w:val="20"/>
          <w:szCs w:val="20"/>
          <w:lang w:bidi="ar-SA"/>
        </w:rPr>
      </w:pPr>
    </w:p>
    <w:p w:rsidR="001F515E" w:rsidRDefault="001F515E" w:rsidP="0003240D">
      <w:pPr>
        <w:pStyle w:val="Textoindependiente"/>
        <w:spacing w:after="0" w:line="276" w:lineRule="auto"/>
        <w:jc w:val="both"/>
        <w:rPr>
          <w:rFonts w:ascii="Arial" w:eastAsia="Times New Roman" w:hAnsi="Arial" w:cs="Arial"/>
          <w:sz w:val="20"/>
          <w:szCs w:val="20"/>
          <w:lang w:bidi="ar-SA"/>
        </w:rPr>
      </w:pPr>
    </w:p>
    <w:p w:rsidR="0003240D" w:rsidRPr="00D81AAF" w:rsidRDefault="0003240D" w:rsidP="0003240D">
      <w:pPr>
        <w:tabs>
          <w:tab w:val="left" w:pos="917"/>
          <w:tab w:val="left" w:pos="2167"/>
        </w:tabs>
        <w:spacing w:line="276" w:lineRule="auto"/>
        <w:jc w:val="center"/>
        <w:rPr>
          <w:rFonts w:ascii="Arial" w:hAnsi="Arial" w:cs="Arial"/>
          <w:b/>
          <w:sz w:val="20"/>
          <w:szCs w:val="20"/>
        </w:rPr>
      </w:pPr>
      <w:r>
        <w:rPr>
          <w:rFonts w:ascii="Arial" w:hAnsi="Arial" w:cs="Arial"/>
          <w:b/>
          <w:sz w:val="20"/>
          <w:szCs w:val="20"/>
        </w:rPr>
        <w:t>REVALÚOS</w:t>
      </w:r>
    </w:p>
    <w:p w:rsidR="0003240D" w:rsidRDefault="0003240D" w:rsidP="0003240D">
      <w:pPr>
        <w:pStyle w:val="Textoindependiente"/>
        <w:spacing w:after="0" w:line="276" w:lineRule="auto"/>
        <w:jc w:val="center"/>
        <w:rPr>
          <w:rFonts w:ascii="Arial" w:hAnsi="Arial" w:cs="Arial"/>
          <w:sz w:val="20"/>
          <w:szCs w:val="20"/>
        </w:rPr>
      </w:pPr>
      <w:proofErr w:type="gramStart"/>
      <w:r w:rsidRPr="00D81AAF">
        <w:rPr>
          <w:rFonts w:ascii="Arial" w:hAnsi="Arial" w:cs="Arial"/>
          <w:sz w:val="20"/>
          <w:szCs w:val="20"/>
        </w:rPr>
        <w:t>( Cifras</w:t>
      </w:r>
      <w:proofErr w:type="gramEnd"/>
      <w:r w:rsidRPr="00D81AAF">
        <w:rPr>
          <w:rFonts w:ascii="Arial" w:hAnsi="Arial" w:cs="Arial"/>
          <w:sz w:val="20"/>
          <w:szCs w:val="20"/>
        </w:rPr>
        <w:t xml:space="preserve"> en Pesos )</w:t>
      </w: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93"/>
        <w:gridCol w:w="151"/>
        <w:gridCol w:w="2835"/>
        <w:gridCol w:w="127"/>
        <w:gridCol w:w="1858"/>
        <w:gridCol w:w="1842"/>
      </w:tblGrid>
      <w:tr w:rsidR="009362D0" w:rsidRPr="00952792" w:rsidTr="00D350AF">
        <w:tc>
          <w:tcPr>
            <w:tcW w:w="3544" w:type="dxa"/>
            <w:gridSpan w:val="2"/>
            <w:tcBorders>
              <w:right w:val="single" w:sz="4" w:space="0" w:color="939395"/>
            </w:tcBorders>
            <w:shd w:val="clear" w:color="auto" w:fill="D9D9D9"/>
          </w:tcPr>
          <w:p w:rsidR="009362D0" w:rsidRPr="00952792" w:rsidRDefault="009362D0" w:rsidP="00D350AF">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835" w:type="dxa"/>
            <w:tcBorders>
              <w:left w:val="single" w:sz="4" w:space="0" w:color="939395"/>
              <w:right w:val="single" w:sz="4" w:space="0" w:color="939395"/>
            </w:tcBorders>
            <w:shd w:val="clear" w:color="auto" w:fill="D9D9D9"/>
          </w:tcPr>
          <w:p w:rsidR="009362D0" w:rsidRPr="00952792" w:rsidRDefault="009362D0" w:rsidP="00D350AF">
            <w:pPr>
              <w:tabs>
                <w:tab w:val="left" w:pos="917"/>
                <w:tab w:val="left" w:pos="2167"/>
              </w:tabs>
              <w:spacing w:line="276" w:lineRule="auto"/>
              <w:jc w:val="center"/>
              <w:rPr>
                <w:rFonts w:ascii="Arial" w:hAnsi="Arial" w:cs="Arial"/>
                <w:b/>
                <w:sz w:val="20"/>
                <w:szCs w:val="20"/>
              </w:rPr>
            </w:pPr>
            <w:r>
              <w:rPr>
                <w:rFonts w:ascii="Arial" w:hAnsi="Arial" w:cs="Arial"/>
                <w:b/>
                <w:sz w:val="20"/>
                <w:szCs w:val="20"/>
              </w:rPr>
              <w:t>NATURALEZA</w:t>
            </w:r>
          </w:p>
        </w:tc>
        <w:tc>
          <w:tcPr>
            <w:tcW w:w="1985" w:type="dxa"/>
            <w:gridSpan w:val="2"/>
            <w:tcBorders>
              <w:left w:val="single" w:sz="4" w:space="0" w:color="939395"/>
              <w:right w:val="single" w:sz="4" w:space="0" w:color="939395"/>
            </w:tcBorders>
            <w:shd w:val="clear" w:color="auto" w:fill="D9D9D9"/>
          </w:tcPr>
          <w:p w:rsidR="009362D0" w:rsidRPr="00952792" w:rsidRDefault="009362D0" w:rsidP="00D350AF">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1842" w:type="dxa"/>
            <w:tcBorders>
              <w:left w:val="single" w:sz="4" w:space="0" w:color="939395"/>
            </w:tcBorders>
            <w:shd w:val="clear" w:color="auto" w:fill="D9D9D9"/>
          </w:tcPr>
          <w:p w:rsidR="009362D0" w:rsidRPr="00952792" w:rsidRDefault="009362D0" w:rsidP="00D350AF">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03240D" w:rsidRPr="00952792" w:rsidTr="00D350AF">
        <w:tc>
          <w:tcPr>
            <w:tcW w:w="3393" w:type="dxa"/>
            <w:tcBorders>
              <w:bottom w:val="single" w:sz="12" w:space="0" w:color="auto"/>
            </w:tcBorders>
          </w:tcPr>
          <w:p w:rsidR="0003240D" w:rsidRPr="00952792" w:rsidRDefault="0003240D" w:rsidP="00D350AF">
            <w:pPr>
              <w:pStyle w:val="Contenidodelatabla"/>
              <w:spacing w:line="276" w:lineRule="auto"/>
              <w:rPr>
                <w:rFonts w:ascii="Arial" w:hAnsi="Arial" w:cs="Arial"/>
                <w:sz w:val="20"/>
                <w:szCs w:val="20"/>
                <w:u w:val="single"/>
              </w:rPr>
            </w:pPr>
            <w:r w:rsidRPr="00125612">
              <w:rPr>
                <w:rFonts w:ascii="Arial" w:hAnsi="Arial" w:cs="Arial"/>
                <w:sz w:val="20"/>
                <w:szCs w:val="20"/>
              </w:rPr>
              <w:t>Revalúo de Bienes Inmuebles</w:t>
            </w:r>
          </w:p>
        </w:tc>
        <w:tc>
          <w:tcPr>
            <w:tcW w:w="3113" w:type="dxa"/>
            <w:gridSpan w:val="3"/>
            <w:tcBorders>
              <w:bottom w:val="single" w:sz="12" w:space="0" w:color="auto"/>
            </w:tcBorders>
          </w:tcPr>
          <w:p w:rsidR="0003240D" w:rsidRPr="00952792" w:rsidRDefault="0003240D" w:rsidP="00224D58">
            <w:pPr>
              <w:spacing w:line="276" w:lineRule="auto"/>
              <w:ind w:left="185"/>
              <w:rPr>
                <w:rFonts w:ascii="Arial" w:hAnsi="Arial" w:cs="Arial"/>
                <w:sz w:val="20"/>
                <w:szCs w:val="20"/>
              </w:rPr>
            </w:pPr>
            <w:r>
              <w:rPr>
                <w:rFonts w:ascii="Arial" w:hAnsi="Arial" w:cs="Arial"/>
                <w:sz w:val="20"/>
                <w:szCs w:val="20"/>
              </w:rPr>
              <w:t>Acreedora</w:t>
            </w:r>
          </w:p>
        </w:tc>
        <w:tc>
          <w:tcPr>
            <w:tcW w:w="1858" w:type="dxa"/>
            <w:tcBorders>
              <w:bottom w:val="single" w:sz="12" w:space="0" w:color="auto"/>
            </w:tcBorders>
          </w:tcPr>
          <w:p w:rsidR="0003240D" w:rsidRPr="00952792" w:rsidRDefault="0003240D" w:rsidP="00D350AF">
            <w:pPr>
              <w:pStyle w:val="Contenidodelatabla"/>
              <w:spacing w:line="276" w:lineRule="auto"/>
              <w:jc w:val="right"/>
              <w:rPr>
                <w:rFonts w:ascii="Arial" w:hAnsi="Arial" w:cs="Arial"/>
                <w:sz w:val="20"/>
                <w:szCs w:val="20"/>
              </w:rPr>
            </w:pPr>
            <w:r>
              <w:rPr>
                <w:rFonts w:ascii="Arial" w:hAnsi="Arial" w:cs="Arial"/>
                <w:sz w:val="20"/>
                <w:szCs w:val="20"/>
              </w:rPr>
              <w:t xml:space="preserve">$  </w:t>
            </w:r>
            <w:r w:rsidRPr="00CF45B9">
              <w:rPr>
                <w:rFonts w:ascii="Arial" w:hAnsi="Arial" w:cs="Arial"/>
                <w:sz w:val="20"/>
                <w:szCs w:val="20"/>
              </w:rPr>
              <w:t>15,396,877.00</w:t>
            </w:r>
          </w:p>
        </w:tc>
        <w:tc>
          <w:tcPr>
            <w:tcW w:w="1842" w:type="dxa"/>
            <w:tcBorders>
              <w:bottom w:val="single" w:sz="12" w:space="0" w:color="auto"/>
            </w:tcBorders>
          </w:tcPr>
          <w:p w:rsidR="0003240D" w:rsidRPr="00952792" w:rsidRDefault="0003240D" w:rsidP="00D350A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15,396,877.00</w:t>
            </w:r>
          </w:p>
        </w:tc>
      </w:tr>
      <w:tr w:rsidR="0003240D" w:rsidRPr="00952792" w:rsidTr="00D350AF">
        <w:tc>
          <w:tcPr>
            <w:tcW w:w="3393" w:type="dxa"/>
            <w:tcBorders>
              <w:top w:val="single" w:sz="12" w:space="0" w:color="auto"/>
            </w:tcBorders>
          </w:tcPr>
          <w:p w:rsidR="0003240D" w:rsidRPr="00952792" w:rsidRDefault="0003240D" w:rsidP="00D350AF">
            <w:pPr>
              <w:pStyle w:val="Contenidodelatabla"/>
              <w:spacing w:line="276" w:lineRule="auto"/>
              <w:rPr>
                <w:rFonts w:ascii="Arial" w:hAnsi="Arial" w:cs="Arial"/>
                <w:sz w:val="2"/>
                <w:szCs w:val="2"/>
              </w:rPr>
            </w:pPr>
          </w:p>
        </w:tc>
        <w:tc>
          <w:tcPr>
            <w:tcW w:w="3113" w:type="dxa"/>
            <w:gridSpan w:val="3"/>
            <w:tcBorders>
              <w:top w:val="single" w:sz="12" w:space="0" w:color="auto"/>
            </w:tcBorders>
          </w:tcPr>
          <w:p w:rsidR="0003240D" w:rsidRPr="00952792" w:rsidRDefault="0003240D" w:rsidP="00D350AF">
            <w:pPr>
              <w:spacing w:line="276" w:lineRule="auto"/>
              <w:rPr>
                <w:rFonts w:ascii="Arial" w:hAnsi="Arial" w:cs="Arial"/>
                <w:sz w:val="2"/>
                <w:szCs w:val="2"/>
              </w:rPr>
            </w:pPr>
          </w:p>
        </w:tc>
        <w:tc>
          <w:tcPr>
            <w:tcW w:w="1858" w:type="dxa"/>
            <w:tcBorders>
              <w:top w:val="single" w:sz="12" w:space="0" w:color="auto"/>
            </w:tcBorders>
          </w:tcPr>
          <w:p w:rsidR="0003240D" w:rsidRPr="00952792" w:rsidRDefault="0003240D" w:rsidP="00D350AF">
            <w:pPr>
              <w:pStyle w:val="Contenidodelatabla"/>
              <w:spacing w:line="276" w:lineRule="auto"/>
              <w:jc w:val="right"/>
              <w:rPr>
                <w:rFonts w:ascii="Arial" w:hAnsi="Arial" w:cs="Arial"/>
                <w:sz w:val="2"/>
                <w:szCs w:val="2"/>
              </w:rPr>
            </w:pPr>
          </w:p>
        </w:tc>
        <w:tc>
          <w:tcPr>
            <w:tcW w:w="1842" w:type="dxa"/>
            <w:tcBorders>
              <w:top w:val="single" w:sz="12" w:space="0" w:color="auto"/>
            </w:tcBorders>
          </w:tcPr>
          <w:p w:rsidR="0003240D" w:rsidRPr="00952792" w:rsidRDefault="0003240D" w:rsidP="00D350AF">
            <w:pPr>
              <w:pStyle w:val="Contenidodelatabla"/>
              <w:spacing w:line="276" w:lineRule="auto"/>
              <w:jc w:val="right"/>
              <w:rPr>
                <w:rFonts w:ascii="Arial" w:hAnsi="Arial" w:cs="Arial"/>
                <w:sz w:val="2"/>
                <w:szCs w:val="2"/>
              </w:rPr>
            </w:pPr>
          </w:p>
        </w:tc>
      </w:tr>
      <w:tr w:rsidR="0003240D" w:rsidRPr="00952792" w:rsidTr="00D350AF">
        <w:tc>
          <w:tcPr>
            <w:tcW w:w="3393" w:type="dxa"/>
            <w:tcBorders>
              <w:bottom w:val="single" w:sz="4" w:space="0" w:color="auto"/>
            </w:tcBorders>
            <w:shd w:val="clear" w:color="auto" w:fill="939395"/>
          </w:tcPr>
          <w:p w:rsidR="0003240D" w:rsidRPr="00952792" w:rsidRDefault="0003240D" w:rsidP="00D350AF">
            <w:pPr>
              <w:spacing w:line="276" w:lineRule="auto"/>
              <w:rPr>
                <w:rFonts w:ascii="Arial" w:hAnsi="Arial" w:cs="Arial"/>
                <w:b/>
                <w:sz w:val="20"/>
                <w:szCs w:val="20"/>
              </w:rPr>
            </w:pPr>
          </w:p>
        </w:tc>
        <w:tc>
          <w:tcPr>
            <w:tcW w:w="3113" w:type="dxa"/>
            <w:gridSpan w:val="3"/>
            <w:tcBorders>
              <w:bottom w:val="single" w:sz="4" w:space="0" w:color="auto"/>
            </w:tcBorders>
            <w:shd w:val="clear" w:color="auto" w:fill="939395"/>
          </w:tcPr>
          <w:p w:rsidR="0003240D" w:rsidRPr="00952792" w:rsidRDefault="0003240D" w:rsidP="00D350AF">
            <w:pPr>
              <w:spacing w:line="276" w:lineRule="auto"/>
              <w:jc w:val="right"/>
              <w:rPr>
                <w:rFonts w:ascii="Arial" w:hAnsi="Arial" w:cs="Arial"/>
                <w:b/>
                <w:sz w:val="20"/>
                <w:szCs w:val="20"/>
              </w:rPr>
            </w:pPr>
            <w:r w:rsidRPr="00952792">
              <w:rPr>
                <w:rFonts w:ascii="Arial" w:hAnsi="Arial" w:cs="Arial"/>
                <w:b/>
                <w:sz w:val="20"/>
                <w:szCs w:val="20"/>
              </w:rPr>
              <w:t>SUMAS</w:t>
            </w:r>
          </w:p>
        </w:tc>
        <w:tc>
          <w:tcPr>
            <w:tcW w:w="1858" w:type="dxa"/>
            <w:tcBorders>
              <w:bottom w:val="single" w:sz="4" w:space="0" w:color="auto"/>
            </w:tcBorders>
            <w:shd w:val="clear" w:color="auto" w:fill="939395"/>
          </w:tcPr>
          <w:p w:rsidR="0003240D" w:rsidRPr="00952792" w:rsidRDefault="0003240D" w:rsidP="00D350AF">
            <w:pPr>
              <w:pStyle w:val="Contenidodelatabla"/>
              <w:tabs>
                <w:tab w:val="left" w:pos="1110"/>
                <w:tab w:val="center" w:pos="1607"/>
              </w:tabs>
              <w:spacing w:line="276" w:lineRule="auto"/>
              <w:jc w:val="right"/>
              <w:rPr>
                <w:rFonts w:ascii="Arial" w:hAnsi="Arial" w:cs="Arial"/>
                <w:b/>
                <w:sz w:val="20"/>
                <w:szCs w:val="20"/>
              </w:rPr>
            </w:pPr>
            <w:r>
              <w:rPr>
                <w:rFonts w:ascii="Arial" w:hAnsi="Arial" w:cs="Arial"/>
                <w:b/>
                <w:sz w:val="20"/>
                <w:szCs w:val="20"/>
              </w:rPr>
              <w:t>$  15,396,877.00</w:t>
            </w:r>
          </w:p>
        </w:tc>
        <w:tc>
          <w:tcPr>
            <w:tcW w:w="1842" w:type="dxa"/>
            <w:tcBorders>
              <w:bottom w:val="single" w:sz="4" w:space="0" w:color="auto"/>
            </w:tcBorders>
            <w:shd w:val="clear" w:color="auto" w:fill="939395"/>
          </w:tcPr>
          <w:p w:rsidR="0003240D" w:rsidRPr="00952792" w:rsidRDefault="0003240D" w:rsidP="00D350AF">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 xml:space="preserve"> 15,396,877.00</w:t>
            </w:r>
          </w:p>
        </w:tc>
      </w:tr>
    </w:tbl>
    <w:p w:rsidR="003C222E" w:rsidRDefault="003C222E" w:rsidP="00BA4B87">
      <w:pPr>
        <w:pStyle w:val="Textoindependiente"/>
        <w:spacing w:after="0" w:line="276" w:lineRule="auto"/>
        <w:rPr>
          <w:rFonts w:ascii="Arial" w:hAnsi="Arial" w:cs="Arial"/>
          <w:sz w:val="20"/>
          <w:szCs w:val="20"/>
        </w:rPr>
      </w:pPr>
    </w:p>
    <w:p w:rsidR="0003240D" w:rsidRPr="00952792" w:rsidRDefault="0003240D" w:rsidP="00BA4B87">
      <w:pPr>
        <w:pStyle w:val="Textoindependiente"/>
        <w:spacing w:after="0" w:line="276" w:lineRule="auto"/>
        <w:rPr>
          <w:rFonts w:ascii="Arial" w:hAnsi="Arial" w:cs="Arial"/>
          <w:sz w:val="20"/>
          <w:szCs w:val="20"/>
        </w:rPr>
      </w:pPr>
    </w:p>
    <w:p w:rsidR="00077DD7" w:rsidRDefault="00077DD7" w:rsidP="00EC6A65">
      <w:pPr>
        <w:spacing w:line="276" w:lineRule="auto"/>
        <w:rPr>
          <w:rFonts w:ascii="Arial" w:hAnsi="Arial" w:cs="Arial"/>
          <w:b/>
        </w:rPr>
      </w:pPr>
    </w:p>
    <w:p w:rsidR="00CE51F2" w:rsidRPr="00952792" w:rsidRDefault="009B6318" w:rsidP="00EC6A65">
      <w:pPr>
        <w:spacing w:line="276" w:lineRule="auto"/>
        <w:rPr>
          <w:rFonts w:ascii="Arial" w:hAnsi="Arial" w:cs="Arial"/>
          <w:b/>
        </w:rPr>
      </w:pPr>
      <w:r w:rsidRPr="00952792">
        <w:rPr>
          <w:rFonts w:ascii="Arial" w:hAnsi="Arial" w:cs="Arial"/>
          <w:b/>
        </w:rPr>
        <w:t xml:space="preserve">NOTAS </w:t>
      </w:r>
      <w:r w:rsidR="00CE51F2" w:rsidRPr="00952792">
        <w:rPr>
          <w:rFonts w:ascii="Arial" w:hAnsi="Arial" w:cs="Arial"/>
          <w:b/>
        </w:rPr>
        <w:t>AL ESTADO DE FLUJOS DE EFECTIVO</w:t>
      </w:r>
    </w:p>
    <w:p w:rsidR="00E61EFF" w:rsidRPr="00952792" w:rsidRDefault="00E61EFF" w:rsidP="00BA4B87">
      <w:pPr>
        <w:spacing w:line="276" w:lineRule="auto"/>
        <w:rPr>
          <w:rFonts w:ascii="Arial" w:hAnsi="Arial" w:cs="Arial"/>
          <w:b/>
          <w:bCs/>
          <w:sz w:val="20"/>
          <w:szCs w:val="20"/>
        </w:rPr>
      </w:pPr>
    </w:p>
    <w:p w:rsidR="00FC1AD0" w:rsidRPr="00952792" w:rsidRDefault="00465BCA"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El Estado de Flujos de Efectivo, mu</w:t>
      </w:r>
      <w:r w:rsidR="00FC1AD0" w:rsidRPr="00952792">
        <w:rPr>
          <w:rFonts w:ascii="Arial" w:eastAsia="Times New Roman" w:hAnsi="Arial" w:cs="Arial"/>
          <w:sz w:val="20"/>
          <w:szCs w:val="20"/>
          <w:lang w:bidi="ar-SA"/>
        </w:rPr>
        <w:t xml:space="preserve">estra los flujos de efectivo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eastAsia="Times New Roman" w:hAnsi="Arial" w:cs="Arial"/>
          <w:sz w:val="20"/>
          <w:szCs w:val="20"/>
          <w:lang w:bidi="ar-SA"/>
        </w:rPr>
        <w:t>, conformado por los elementos básicos: origen y aplicación de los recursos.</w:t>
      </w:r>
    </w:p>
    <w:p w:rsidR="000A1CDF" w:rsidRDefault="000A1CDF" w:rsidP="00BA4B87">
      <w:pPr>
        <w:spacing w:line="276" w:lineRule="auto"/>
        <w:rPr>
          <w:rFonts w:ascii="Arial" w:hAnsi="Arial" w:cs="Arial"/>
          <w:b/>
          <w:i/>
          <w:sz w:val="22"/>
          <w:szCs w:val="22"/>
        </w:rPr>
      </w:pPr>
    </w:p>
    <w:p w:rsidR="001F515E" w:rsidRDefault="001F515E" w:rsidP="00BA4B87">
      <w:pPr>
        <w:spacing w:line="276" w:lineRule="auto"/>
        <w:rPr>
          <w:rFonts w:ascii="Arial" w:hAnsi="Arial" w:cs="Arial"/>
          <w:b/>
          <w:i/>
          <w:sz w:val="22"/>
          <w:szCs w:val="22"/>
        </w:rPr>
      </w:pPr>
    </w:p>
    <w:p w:rsidR="00465BCA" w:rsidRPr="00952792" w:rsidRDefault="00465BCA" w:rsidP="00BA4B87">
      <w:pPr>
        <w:spacing w:line="276" w:lineRule="auto"/>
        <w:rPr>
          <w:rFonts w:ascii="Arial" w:hAnsi="Arial" w:cs="Arial"/>
          <w:b/>
          <w:i/>
          <w:sz w:val="22"/>
          <w:szCs w:val="22"/>
        </w:rPr>
      </w:pPr>
      <w:r w:rsidRPr="00952792">
        <w:rPr>
          <w:rFonts w:ascii="Arial" w:hAnsi="Arial" w:cs="Arial"/>
          <w:b/>
          <w:i/>
          <w:sz w:val="22"/>
          <w:szCs w:val="22"/>
        </w:rPr>
        <w:t>Flujo de Efectivo de las Actividades de Operación</w:t>
      </w:r>
    </w:p>
    <w:p w:rsidR="00465BCA" w:rsidRPr="00952792" w:rsidRDefault="00465BCA" w:rsidP="00BA4B87">
      <w:pPr>
        <w:spacing w:line="276" w:lineRule="auto"/>
        <w:jc w:val="both"/>
        <w:rPr>
          <w:rFonts w:ascii="Arial" w:eastAsia="Times New Roman" w:hAnsi="Arial" w:cs="Arial"/>
          <w:sz w:val="20"/>
          <w:szCs w:val="20"/>
          <w:lang w:bidi="ar-SA"/>
        </w:rPr>
      </w:pPr>
    </w:p>
    <w:p w:rsidR="00465BCA" w:rsidRPr="00952792" w:rsidRDefault="00465BCA"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Durante el periodo que se informa, </w:t>
      </w:r>
      <w:r w:rsidR="006E4F26" w:rsidRPr="00952792">
        <w:rPr>
          <w:rFonts w:ascii="Arial" w:eastAsia="Times New Roman" w:hAnsi="Arial" w:cs="Arial"/>
          <w:sz w:val="20"/>
          <w:szCs w:val="20"/>
          <w:lang w:bidi="ar-SA"/>
        </w:rPr>
        <w:t xml:space="preserve">los </w:t>
      </w:r>
      <w:r w:rsidR="00A43754" w:rsidRPr="00952792">
        <w:rPr>
          <w:rFonts w:ascii="Arial" w:eastAsia="Times New Roman" w:hAnsi="Arial" w:cs="Arial"/>
          <w:sz w:val="20"/>
          <w:szCs w:val="20"/>
          <w:lang w:bidi="ar-SA"/>
        </w:rPr>
        <w:t>orígenes de actividades de operación cobrados</w:t>
      </w:r>
      <w:r w:rsidRPr="00952792">
        <w:rPr>
          <w:rFonts w:ascii="Arial" w:eastAsia="Times New Roman" w:hAnsi="Arial" w:cs="Arial"/>
          <w:sz w:val="20"/>
          <w:szCs w:val="20"/>
          <w:lang w:bidi="ar-SA"/>
        </w:rPr>
        <w:t xml:space="preserve"> </w:t>
      </w:r>
      <w:r w:rsidR="006E4F26" w:rsidRPr="00952792">
        <w:rPr>
          <w:rFonts w:ascii="Arial" w:eastAsia="Times New Roman" w:hAnsi="Arial" w:cs="Arial"/>
          <w:sz w:val="20"/>
          <w:szCs w:val="20"/>
          <w:lang w:bidi="ar-SA"/>
        </w:rPr>
        <w:t xml:space="preserve">fueron </w:t>
      </w:r>
      <w:r w:rsidRPr="00952792">
        <w:rPr>
          <w:rFonts w:ascii="Arial" w:eastAsia="Times New Roman" w:hAnsi="Arial" w:cs="Arial"/>
          <w:sz w:val="20"/>
          <w:szCs w:val="20"/>
          <w:lang w:bidi="ar-SA"/>
        </w:rPr>
        <w:t xml:space="preserve">por la cantidad de </w:t>
      </w:r>
      <w:r w:rsidR="008D2379">
        <w:rPr>
          <w:rFonts w:ascii="Arial" w:eastAsia="Times New Roman" w:hAnsi="Arial" w:cs="Arial"/>
          <w:sz w:val="20"/>
          <w:szCs w:val="20"/>
          <w:lang w:bidi="ar-SA"/>
        </w:rPr>
        <w:t xml:space="preserve">    </w:t>
      </w:r>
      <w:r w:rsidR="003923C3"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AC2453" w:rsidRPr="00AC2453">
        <w:rPr>
          <w:rFonts w:ascii="Arial" w:eastAsia="Times New Roman" w:hAnsi="Arial" w:cs="Arial"/>
          <w:sz w:val="20"/>
          <w:szCs w:val="20"/>
          <w:lang w:bidi="ar-SA"/>
        </w:rPr>
        <w:t>2</w:t>
      </w:r>
      <w:proofErr w:type="gramStart"/>
      <w:r w:rsidR="00AC2453" w:rsidRPr="00AC2453">
        <w:rPr>
          <w:rFonts w:ascii="Arial" w:eastAsia="Times New Roman" w:hAnsi="Arial" w:cs="Arial"/>
          <w:sz w:val="20"/>
          <w:szCs w:val="20"/>
          <w:lang w:bidi="ar-SA"/>
        </w:rPr>
        <w:t>,624,253,087.13</w:t>
      </w:r>
      <w:proofErr w:type="gramEnd"/>
      <w:r w:rsidR="003923C3" w:rsidRPr="00952792">
        <w:rPr>
          <w:rFonts w:ascii="Arial" w:eastAsia="Times New Roman" w:hAnsi="Arial" w:cs="Arial"/>
          <w:sz w:val="20"/>
          <w:szCs w:val="20"/>
          <w:lang w:bidi="ar-SA"/>
        </w:rPr>
        <w:t xml:space="preserve">. </w:t>
      </w:r>
      <w:r w:rsidR="00A43754" w:rsidRPr="00952792">
        <w:rPr>
          <w:rFonts w:ascii="Arial" w:eastAsia="Times New Roman" w:hAnsi="Arial" w:cs="Arial"/>
          <w:sz w:val="20"/>
          <w:szCs w:val="20"/>
          <w:lang w:bidi="ar-SA"/>
        </w:rPr>
        <w:t>Las aplicaciones de actividades de operación pagadas</w:t>
      </w:r>
      <w:r w:rsidRPr="00952792">
        <w:rPr>
          <w:rFonts w:ascii="Arial" w:eastAsia="Times New Roman" w:hAnsi="Arial" w:cs="Arial"/>
          <w:sz w:val="20"/>
          <w:szCs w:val="20"/>
          <w:lang w:bidi="ar-SA"/>
        </w:rPr>
        <w:t xml:space="preserve"> por el periodo </w:t>
      </w:r>
      <w:r w:rsidR="003923C3" w:rsidRPr="00952792">
        <w:rPr>
          <w:rFonts w:ascii="Arial" w:eastAsia="Times New Roman" w:hAnsi="Arial" w:cs="Arial"/>
          <w:sz w:val="20"/>
          <w:szCs w:val="20"/>
          <w:lang w:bidi="ar-SA"/>
        </w:rPr>
        <w:t xml:space="preserve">comprendido del 1 de enero al </w:t>
      </w:r>
      <w:r w:rsidR="00760376" w:rsidRPr="00AC2453">
        <w:rPr>
          <w:rFonts w:ascii="Arial" w:eastAsia="Times New Roman" w:hAnsi="Arial" w:cs="Arial"/>
          <w:sz w:val="20"/>
          <w:szCs w:val="20"/>
          <w:lang w:bidi="ar-SA"/>
        </w:rPr>
        <w:t>30 de junio de 2025</w:t>
      </w:r>
      <w:r w:rsidRPr="00952792">
        <w:rPr>
          <w:rFonts w:ascii="Arial" w:eastAsia="Times New Roman" w:hAnsi="Arial" w:cs="Arial"/>
          <w:sz w:val="20"/>
          <w:szCs w:val="20"/>
          <w:lang w:bidi="ar-SA"/>
        </w:rPr>
        <w:t xml:space="preserve">, asciende a </w:t>
      </w:r>
      <w:r w:rsidR="003923C3"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AC2453" w:rsidRPr="00AC2453">
        <w:rPr>
          <w:rFonts w:ascii="Arial" w:eastAsia="Times New Roman" w:hAnsi="Arial" w:cs="Arial"/>
          <w:sz w:val="20"/>
          <w:szCs w:val="20"/>
          <w:lang w:bidi="ar-SA"/>
        </w:rPr>
        <w:t>2</w:t>
      </w:r>
      <w:proofErr w:type="gramStart"/>
      <w:r w:rsidR="00AC2453" w:rsidRPr="00AC2453">
        <w:rPr>
          <w:rFonts w:ascii="Arial" w:eastAsia="Times New Roman" w:hAnsi="Arial" w:cs="Arial"/>
          <w:sz w:val="20"/>
          <w:szCs w:val="20"/>
          <w:lang w:bidi="ar-SA"/>
        </w:rPr>
        <w:t>,035,635,803.13</w:t>
      </w:r>
      <w:proofErr w:type="gramEnd"/>
      <w:r w:rsidRPr="00952792">
        <w:rPr>
          <w:rFonts w:ascii="Arial" w:eastAsia="Times New Roman" w:hAnsi="Arial" w:cs="Arial"/>
          <w:sz w:val="20"/>
          <w:szCs w:val="20"/>
          <w:lang w:bidi="ar-SA"/>
        </w:rPr>
        <w:t xml:space="preserve">, el cual </w:t>
      </w:r>
      <w:r w:rsidR="006E4F26" w:rsidRPr="00952792">
        <w:rPr>
          <w:rFonts w:ascii="Arial" w:eastAsia="Times New Roman" w:hAnsi="Arial" w:cs="Arial"/>
          <w:sz w:val="20"/>
          <w:szCs w:val="20"/>
          <w:lang w:bidi="ar-SA"/>
        </w:rPr>
        <w:t>refleja</w:t>
      </w:r>
      <w:r w:rsidRPr="00952792">
        <w:rPr>
          <w:rFonts w:ascii="Arial" w:eastAsia="Times New Roman" w:hAnsi="Arial" w:cs="Arial"/>
          <w:sz w:val="20"/>
          <w:szCs w:val="20"/>
          <w:lang w:bidi="ar-SA"/>
        </w:rPr>
        <w:t xml:space="preserve"> un flujo neto positivo por actividades de operación por un importe de </w:t>
      </w:r>
      <w:r w:rsidR="003923C3"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AC2453" w:rsidRPr="00AC2453">
        <w:rPr>
          <w:rFonts w:ascii="Arial" w:eastAsia="Times New Roman" w:hAnsi="Arial" w:cs="Arial"/>
          <w:sz w:val="20"/>
          <w:szCs w:val="20"/>
          <w:lang w:bidi="ar-SA"/>
        </w:rPr>
        <w:t>588,617,284.00</w:t>
      </w:r>
      <w:r w:rsidR="00946AD1" w:rsidRPr="00952792">
        <w:rPr>
          <w:rFonts w:ascii="Arial" w:eastAsia="Times New Roman" w:hAnsi="Arial" w:cs="Arial"/>
          <w:sz w:val="20"/>
          <w:szCs w:val="20"/>
          <w:lang w:bidi="ar-SA"/>
        </w:rPr>
        <w:t>.</w:t>
      </w:r>
    </w:p>
    <w:p w:rsidR="00141370" w:rsidRDefault="00141370" w:rsidP="00BA4B87">
      <w:pPr>
        <w:spacing w:line="276" w:lineRule="auto"/>
        <w:rPr>
          <w:rFonts w:ascii="Arial" w:hAnsi="Arial" w:cs="Arial"/>
          <w:b/>
          <w:i/>
          <w:sz w:val="22"/>
          <w:szCs w:val="22"/>
        </w:rPr>
      </w:pPr>
    </w:p>
    <w:p w:rsidR="001F515E" w:rsidRDefault="001F515E" w:rsidP="00BA4B87">
      <w:pPr>
        <w:spacing w:line="276" w:lineRule="auto"/>
        <w:rPr>
          <w:rFonts w:ascii="Arial" w:hAnsi="Arial" w:cs="Arial"/>
          <w:b/>
          <w:i/>
          <w:sz w:val="22"/>
          <w:szCs w:val="22"/>
        </w:rPr>
      </w:pPr>
    </w:p>
    <w:p w:rsidR="00465BCA" w:rsidRPr="00952792" w:rsidRDefault="00465BCA" w:rsidP="00BA4B87">
      <w:pPr>
        <w:spacing w:line="276" w:lineRule="auto"/>
        <w:rPr>
          <w:rFonts w:ascii="Arial" w:hAnsi="Arial" w:cs="Arial"/>
          <w:b/>
          <w:i/>
          <w:sz w:val="22"/>
          <w:szCs w:val="22"/>
        </w:rPr>
      </w:pPr>
      <w:r w:rsidRPr="00952792">
        <w:rPr>
          <w:rFonts w:ascii="Arial" w:hAnsi="Arial" w:cs="Arial"/>
          <w:b/>
          <w:i/>
          <w:sz w:val="22"/>
          <w:szCs w:val="22"/>
        </w:rPr>
        <w:lastRenderedPageBreak/>
        <w:t>Flujo de Efectivo de las Actividades de Inversión</w:t>
      </w:r>
    </w:p>
    <w:p w:rsidR="00465BCA" w:rsidRPr="00952792" w:rsidRDefault="00465BCA" w:rsidP="00BA4B87">
      <w:pPr>
        <w:spacing w:line="276" w:lineRule="auto"/>
        <w:jc w:val="both"/>
        <w:rPr>
          <w:rFonts w:ascii="Arial" w:eastAsia="Times New Roman" w:hAnsi="Arial" w:cs="Arial"/>
          <w:sz w:val="20"/>
          <w:szCs w:val="20"/>
          <w:lang w:bidi="ar-SA"/>
        </w:rPr>
      </w:pPr>
    </w:p>
    <w:p w:rsidR="00465BCA" w:rsidRPr="00952792" w:rsidRDefault="00465BCA"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Durante el periodo que se informa, </w:t>
      </w:r>
      <w:r w:rsidR="006E4F26" w:rsidRPr="00952792">
        <w:rPr>
          <w:rFonts w:ascii="Arial" w:eastAsia="Times New Roman" w:hAnsi="Arial" w:cs="Arial"/>
          <w:sz w:val="20"/>
          <w:szCs w:val="20"/>
          <w:lang w:bidi="ar-SA"/>
        </w:rPr>
        <w:t>los</w:t>
      </w:r>
      <w:r w:rsidRPr="00952792">
        <w:rPr>
          <w:rFonts w:ascii="Arial" w:eastAsia="Times New Roman" w:hAnsi="Arial" w:cs="Arial"/>
          <w:sz w:val="20"/>
          <w:szCs w:val="20"/>
          <w:lang w:bidi="ar-SA"/>
        </w:rPr>
        <w:t xml:space="preserve"> </w:t>
      </w:r>
      <w:r w:rsidR="00A43754" w:rsidRPr="00952792">
        <w:rPr>
          <w:rFonts w:ascii="Arial" w:eastAsia="Times New Roman" w:hAnsi="Arial" w:cs="Arial"/>
          <w:sz w:val="20"/>
          <w:szCs w:val="20"/>
          <w:lang w:bidi="ar-SA"/>
        </w:rPr>
        <w:t xml:space="preserve">orígenes de actividades </w:t>
      </w:r>
      <w:r w:rsidRPr="00952792">
        <w:rPr>
          <w:rFonts w:ascii="Arial" w:eastAsia="Times New Roman" w:hAnsi="Arial" w:cs="Arial"/>
          <w:sz w:val="20"/>
          <w:szCs w:val="20"/>
          <w:lang w:bidi="ar-SA"/>
        </w:rPr>
        <w:t xml:space="preserve">de inversión </w:t>
      </w:r>
      <w:r w:rsidR="006E4F26" w:rsidRPr="00952792">
        <w:rPr>
          <w:rFonts w:ascii="Arial" w:eastAsia="Times New Roman" w:hAnsi="Arial" w:cs="Arial"/>
          <w:sz w:val="20"/>
          <w:szCs w:val="20"/>
          <w:lang w:bidi="ar-SA"/>
        </w:rPr>
        <w:t xml:space="preserve">cobrados fueron </w:t>
      </w:r>
      <w:r w:rsidRPr="00952792">
        <w:rPr>
          <w:rFonts w:ascii="Arial" w:eastAsia="Times New Roman" w:hAnsi="Arial" w:cs="Arial"/>
          <w:sz w:val="20"/>
          <w:szCs w:val="20"/>
          <w:lang w:bidi="ar-SA"/>
        </w:rPr>
        <w:t xml:space="preserve">por la cantidad de </w:t>
      </w:r>
      <w:r w:rsidR="008D2379">
        <w:rPr>
          <w:rFonts w:ascii="Arial" w:eastAsia="Times New Roman" w:hAnsi="Arial" w:cs="Arial"/>
          <w:sz w:val="20"/>
          <w:szCs w:val="20"/>
          <w:lang w:bidi="ar-SA"/>
        </w:rPr>
        <w:t xml:space="preserve">    </w:t>
      </w:r>
      <w:r w:rsidR="005A68EB" w:rsidRPr="00952792">
        <w:rPr>
          <w:rFonts w:ascii="Arial" w:eastAsia="Times New Roman" w:hAnsi="Arial" w:cs="Arial"/>
          <w:sz w:val="20"/>
          <w:szCs w:val="20"/>
          <w:lang w:bidi="ar-SA"/>
        </w:rPr>
        <w:t>$</w:t>
      </w:r>
      <w:r w:rsidR="008D2379">
        <w:rPr>
          <w:rFonts w:ascii="Arial" w:eastAsia="Times New Roman" w:hAnsi="Arial" w:cs="Arial"/>
          <w:sz w:val="20"/>
          <w:szCs w:val="20"/>
          <w:lang w:bidi="ar-SA"/>
        </w:rPr>
        <w:t xml:space="preserve"> </w:t>
      </w:r>
      <w:r w:rsidR="00AC2453" w:rsidRPr="00AC2453">
        <w:rPr>
          <w:rFonts w:ascii="Arial" w:eastAsia="Times New Roman" w:hAnsi="Arial" w:cs="Arial"/>
          <w:sz w:val="20"/>
          <w:szCs w:val="20"/>
          <w:lang w:bidi="ar-SA"/>
        </w:rPr>
        <w:t>5</w:t>
      </w:r>
      <w:proofErr w:type="gramStart"/>
      <w:r w:rsidR="00AC2453" w:rsidRPr="00AC2453">
        <w:rPr>
          <w:rFonts w:ascii="Arial" w:eastAsia="Times New Roman" w:hAnsi="Arial" w:cs="Arial"/>
          <w:sz w:val="20"/>
          <w:szCs w:val="20"/>
          <w:lang w:bidi="ar-SA"/>
        </w:rPr>
        <w:t>,956,533.18</w:t>
      </w:r>
      <w:proofErr w:type="gramEnd"/>
      <w:r w:rsidR="005A68EB" w:rsidRPr="00952792">
        <w:rPr>
          <w:rFonts w:ascii="Arial" w:eastAsia="Times New Roman" w:hAnsi="Arial" w:cs="Arial"/>
          <w:sz w:val="20"/>
          <w:szCs w:val="20"/>
          <w:lang w:bidi="ar-SA"/>
        </w:rPr>
        <w:t xml:space="preserve">. </w:t>
      </w:r>
      <w:r w:rsidR="00A43754" w:rsidRPr="00952792">
        <w:rPr>
          <w:rFonts w:ascii="Arial" w:eastAsia="Times New Roman" w:hAnsi="Arial" w:cs="Arial"/>
          <w:sz w:val="20"/>
          <w:szCs w:val="20"/>
          <w:lang w:bidi="ar-SA"/>
        </w:rPr>
        <w:t xml:space="preserve">Las aplicaciones de actividades de inversión pagadas </w:t>
      </w:r>
      <w:r w:rsidRPr="00952792">
        <w:rPr>
          <w:rFonts w:ascii="Arial" w:eastAsia="Times New Roman" w:hAnsi="Arial" w:cs="Arial"/>
          <w:sz w:val="20"/>
          <w:szCs w:val="20"/>
          <w:lang w:bidi="ar-SA"/>
        </w:rPr>
        <w:t xml:space="preserve">por el periodo comprendido del 1 de enero al </w:t>
      </w:r>
      <w:r w:rsidR="00760376" w:rsidRPr="00AC2453">
        <w:rPr>
          <w:rFonts w:ascii="Arial" w:eastAsia="Times New Roman" w:hAnsi="Arial" w:cs="Arial"/>
          <w:sz w:val="20"/>
          <w:szCs w:val="20"/>
          <w:lang w:bidi="ar-SA"/>
        </w:rPr>
        <w:t>30 de junio de 2025</w:t>
      </w:r>
      <w:r w:rsidRPr="00952792">
        <w:rPr>
          <w:rFonts w:ascii="Arial" w:eastAsia="Times New Roman" w:hAnsi="Arial" w:cs="Arial"/>
          <w:sz w:val="20"/>
          <w:szCs w:val="20"/>
          <w:lang w:bidi="ar-SA"/>
        </w:rPr>
        <w:t xml:space="preserve">, asciende a </w:t>
      </w:r>
      <w:r w:rsidR="00250F36"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AC2453" w:rsidRPr="00AC2453">
        <w:rPr>
          <w:rFonts w:ascii="Arial" w:eastAsia="Times New Roman" w:hAnsi="Arial" w:cs="Arial"/>
          <w:sz w:val="20"/>
          <w:szCs w:val="20"/>
          <w:lang w:bidi="ar-SA"/>
        </w:rPr>
        <w:t>105</w:t>
      </w:r>
      <w:proofErr w:type="gramStart"/>
      <w:r w:rsidR="00AC2453" w:rsidRPr="00AC2453">
        <w:rPr>
          <w:rFonts w:ascii="Arial" w:eastAsia="Times New Roman" w:hAnsi="Arial" w:cs="Arial"/>
          <w:sz w:val="20"/>
          <w:szCs w:val="20"/>
          <w:lang w:bidi="ar-SA"/>
        </w:rPr>
        <w:t>,376,467.42</w:t>
      </w:r>
      <w:proofErr w:type="gramEnd"/>
      <w:r w:rsidRPr="00952792">
        <w:rPr>
          <w:rFonts w:ascii="Arial" w:eastAsia="Times New Roman" w:hAnsi="Arial" w:cs="Arial"/>
          <w:sz w:val="20"/>
          <w:szCs w:val="20"/>
          <w:lang w:bidi="ar-SA"/>
        </w:rPr>
        <w:t xml:space="preserve">, el cual </w:t>
      </w:r>
      <w:r w:rsidR="006E4F26" w:rsidRPr="00952792">
        <w:rPr>
          <w:rFonts w:ascii="Arial" w:eastAsia="Times New Roman" w:hAnsi="Arial" w:cs="Arial"/>
          <w:sz w:val="20"/>
          <w:szCs w:val="20"/>
          <w:lang w:bidi="ar-SA"/>
        </w:rPr>
        <w:t>refleja</w:t>
      </w:r>
      <w:r w:rsidRPr="00952792">
        <w:rPr>
          <w:rFonts w:ascii="Arial" w:eastAsia="Times New Roman" w:hAnsi="Arial" w:cs="Arial"/>
          <w:sz w:val="20"/>
          <w:szCs w:val="20"/>
          <w:lang w:bidi="ar-SA"/>
        </w:rPr>
        <w:t xml:space="preserve"> un flujo neto </w:t>
      </w:r>
      <w:r w:rsidR="00AC2453">
        <w:rPr>
          <w:rFonts w:ascii="Arial" w:eastAsia="Times New Roman" w:hAnsi="Arial" w:cs="Arial"/>
          <w:sz w:val="20"/>
          <w:szCs w:val="20"/>
          <w:lang w:bidi="ar-SA"/>
        </w:rPr>
        <w:t>negativo</w:t>
      </w:r>
      <w:r w:rsidRPr="00952792">
        <w:rPr>
          <w:rFonts w:ascii="Arial" w:eastAsia="Times New Roman" w:hAnsi="Arial" w:cs="Arial"/>
          <w:sz w:val="20"/>
          <w:szCs w:val="20"/>
          <w:lang w:bidi="ar-SA"/>
        </w:rPr>
        <w:t xml:space="preserve"> por actividades de inversión por un importe de </w:t>
      </w:r>
      <w:r w:rsidR="00250F36"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AC2453" w:rsidRPr="00AC2453">
        <w:rPr>
          <w:rFonts w:ascii="Arial" w:eastAsia="Times New Roman" w:hAnsi="Arial" w:cs="Arial"/>
          <w:sz w:val="20"/>
          <w:szCs w:val="20"/>
          <w:lang w:bidi="ar-SA"/>
        </w:rPr>
        <w:t>99,419,934.24</w:t>
      </w:r>
      <w:r w:rsidR="00946AD1" w:rsidRPr="00952792">
        <w:rPr>
          <w:rFonts w:ascii="Arial" w:eastAsia="Times New Roman" w:hAnsi="Arial" w:cs="Arial"/>
          <w:sz w:val="20"/>
          <w:szCs w:val="20"/>
          <w:lang w:bidi="ar-SA"/>
        </w:rPr>
        <w:t>.</w:t>
      </w:r>
    </w:p>
    <w:p w:rsidR="00465BCA" w:rsidRPr="00952792" w:rsidRDefault="00465BCA" w:rsidP="00BA4B87">
      <w:pPr>
        <w:spacing w:line="276" w:lineRule="auto"/>
        <w:jc w:val="both"/>
        <w:rPr>
          <w:rFonts w:ascii="Arial" w:eastAsia="Times New Roman" w:hAnsi="Arial" w:cs="Arial"/>
          <w:sz w:val="20"/>
          <w:szCs w:val="20"/>
          <w:lang w:bidi="ar-SA"/>
        </w:rPr>
      </w:pPr>
    </w:p>
    <w:p w:rsidR="00465BCA" w:rsidRPr="00952792" w:rsidRDefault="00465BCA" w:rsidP="00BA4B87">
      <w:pPr>
        <w:spacing w:line="276" w:lineRule="auto"/>
        <w:rPr>
          <w:rFonts w:ascii="Arial" w:hAnsi="Arial" w:cs="Arial"/>
          <w:b/>
          <w:i/>
          <w:sz w:val="22"/>
          <w:szCs w:val="22"/>
        </w:rPr>
      </w:pPr>
      <w:r w:rsidRPr="00952792">
        <w:rPr>
          <w:rFonts w:ascii="Arial" w:hAnsi="Arial" w:cs="Arial"/>
          <w:b/>
          <w:i/>
          <w:sz w:val="22"/>
          <w:szCs w:val="22"/>
        </w:rPr>
        <w:t>Flujo de Efectivo de las Actividades de Financiamiento</w:t>
      </w:r>
    </w:p>
    <w:p w:rsidR="00465BCA" w:rsidRPr="00952792" w:rsidRDefault="00465BCA" w:rsidP="00BA4B87">
      <w:pPr>
        <w:spacing w:line="276" w:lineRule="auto"/>
        <w:jc w:val="both"/>
        <w:rPr>
          <w:rFonts w:ascii="Arial" w:eastAsia="Times New Roman" w:hAnsi="Arial" w:cs="Arial"/>
          <w:sz w:val="20"/>
          <w:szCs w:val="20"/>
          <w:lang w:bidi="ar-SA"/>
        </w:rPr>
      </w:pPr>
    </w:p>
    <w:p w:rsidR="003928E3" w:rsidRPr="00952792" w:rsidRDefault="00465BCA"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Durante el periodo que se informa, </w:t>
      </w:r>
      <w:r w:rsidR="00A43754" w:rsidRPr="00952792">
        <w:rPr>
          <w:rFonts w:ascii="Arial" w:eastAsia="Times New Roman" w:hAnsi="Arial" w:cs="Arial"/>
          <w:sz w:val="20"/>
          <w:szCs w:val="20"/>
          <w:lang w:bidi="ar-SA"/>
        </w:rPr>
        <w:t xml:space="preserve">los orígenes de actividades </w:t>
      </w:r>
      <w:r w:rsidRPr="00952792">
        <w:rPr>
          <w:rFonts w:ascii="Arial" w:eastAsia="Times New Roman" w:hAnsi="Arial" w:cs="Arial"/>
          <w:sz w:val="20"/>
          <w:szCs w:val="20"/>
          <w:lang w:bidi="ar-SA"/>
        </w:rPr>
        <w:t>de financiamiento</w:t>
      </w:r>
      <w:r w:rsidR="006E4F26" w:rsidRPr="00952792">
        <w:rPr>
          <w:rFonts w:ascii="Arial" w:eastAsia="Times New Roman" w:hAnsi="Arial" w:cs="Arial"/>
          <w:sz w:val="20"/>
          <w:szCs w:val="20"/>
          <w:lang w:bidi="ar-SA"/>
        </w:rPr>
        <w:t xml:space="preserve"> cobrados</w:t>
      </w:r>
      <w:r w:rsidRPr="00952792">
        <w:rPr>
          <w:rFonts w:ascii="Arial" w:eastAsia="Times New Roman" w:hAnsi="Arial" w:cs="Arial"/>
          <w:sz w:val="20"/>
          <w:szCs w:val="20"/>
          <w:lang w:bidi="ar-SA"/>
        </w:rPr>
        <w:t xml:space="preserve"> </w:t>
      </w:r>
      <w:r w:rsidR="00A43754" w:rsidRPr="00952792">
        <w:rPr>
          <w:rFonts w:ascii="Arial" w:eastAsia="Times New Roman" w:hAnsi="Arial" w:cs="Arial"/>
          <w:sz w:val="20"/>
          <w:szCs w:val="20"/>
          <w:lang w:bidi="ar-SA"/>
        </w:rPr>
        <w:t xml:space="preserve">fueron </w:t>
      </w:r>
      <w:r w:rsidRPr="00952792">
        <w:rPr>
          <w:rFonts w:ascii="Arial" w:eastAsia="Times New Roman" w:hAnsi="Arial" w:cs="Arial"/>
          <w:sz w:val="20"/>
          <w:szCs w:val="20"/>
          <w:lang w:bidi="ar-SA"/>
        </w:rPr>
        <w:t xml:space="preserve">por la cantidad de </w:t>
      </w:r>
      <w:r w:rsidR="00D2330A"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AC2453" w:rsidRPr="00AC2453">
        <w:rPr>
          <w:rFonts w:ascii="Arial" w:eastAsia="Times New Roman" w:hAnsi="Arial" w:cs="Arial"/>
          <w:sz w:val="20"/>
          <w:szCs w:val="20"/>
          <w:lang w:bidi="ar-SA"/>
        </w:rPr>
        <w:t>488</w:t>
      </w:r>
      <w:proofErr w:type="gramStart"/>
      <w:r w:rsidR="00AC2453" w:rsidRPr="00AC2453">
        <w:rPr>
          <w:rFonts w:ascii="Arial" w:eastAsia="Times New Roman" w:hAnsi="Arial" w:cs="Arial"/>
          <w:sz w:val="20"/>
          <w:szCs w:val="20"/>
          <w:lang w:bidi="ar-SA"/>
        </w:rPr>
        <w:t>,411,727.15</w:t>
      </w:r>
      <w:proofErr w:type="gramEnd"/>
      <w:r w:rsidR="00D2330A" w:rsidRPr="00952792">
        <w:rPr>
          <w:rFonts w:ascii="Arial" w:eastAsia="Times New Roman" w:hAnsi="Arial" w:cs="Arial"/>
          <w:sz w:val="20"/>
          <w:szCs w:val="20"/>
          <w:lang w:bidi="ar-SA"/>
        </w:rPr>
        <w:t xml:space="preserve">. </w:t>
      </w:r>
      <w:r w:rsidRPr="00952792">
        <w:rPr>
          <w:rFonts w:ascii="Arial" w:eastAsia="Times New Roman" w:hAnsi="Arial" w:cs="Arial"/>
          <w:sz w:val="20"/>
          <w:szCs w:val="20"/>
          <w:lang w:bidi="ar-SA"/>
        </w:rPr>
        <w:t>La</w:t>
      </w:r>
      <w:r w:rsidR="00A43754" w:rsidRPr="00952792">
        <w:rPr>
          <w:rFonts w:ascii="Arial" w:eastAsia="Times New Roman" w:hAnsi="Arial" w:cs="Arial"/>
          <w:sz w:val="20"/>
          <w:szCs w:val="20"/>
          <w:lang w:bidi="ar-SA"/>
        </w:rPr>
        <w:t>s aplicaciones</w:t>
      </w:r>
      <w:r w:rsidRPr="00952792">
        <w:rPr>
          <w:rFonts w:ascii="Arial" w:eastAsia="Times New Roman" w:hAnsi="Arial" w:cs="Arial"/>
          <w:sz w:val="20"/>
          <w:szCs w:val="20"/>
          <w:lang w:bidi="ar-SA"/>
        </w:rPr>
        <w:t xml:space="preserve"> </w:t>
      </w:r>
      <w:r w:rsidR="00A43754" w:rsidRPr="00952792">
        <w:rPr>
          <w:rFonts w:ascii="Arial" w:eastAsia="Times New Roman" w:hAnsi="Arial" w:cs="Arial"/>
          <w:sz w:val="20"/>
          <w:szCs w:val="20"/>
          <w:lang w:bidi="ar-SA"/>
        </w:rPr>
        <w:t>de</w:t>
      </w:r>
      <w:r w:rsidRPr="00952792">
        <w:rPr>
          <w:rFonts w:ascii="Arial" w:eastAsia="Times New Roman" w:hAnsi="Arial" w:cs="Arial"/>
          <w:sz w:val="20"/>
          <w:szCs w:val="20"/>
          <w:lang w:bidi="ar-SA"/>
        </w:rPr>
        <w:t xml:space="preserve"> actividades de financiamiento </w:t>
      </w:r>
      <w:r w:rsidR="00A43754" w:rsidRPr="00952792">
        <w:rPr>
          <w:rFonts w:ascii="Arial" w:eastAsia="Times New Roman" w:hAnsi="Arial" w:cs="Arial"/>
          <w:sz w:val="20"/>
          <w:szCs w:val="20"/>
          <w:lang w:bidi="ar-SA"/>
        </w:rPr>
        <w:t xml:space="preserve">pagadas </w:t>
      </w:r>
      <w:r w:rsidRPr="00952792">
        <w:rPr>
          <w:rFonts w:ascii="Arial" w:eastAsia="Times New Roman" w:hAnsi="Arial" w:cs="Arial"/>
          <w:sz w:val="20"/>
          <w:szCs w:val="20"/>
          <w:lang w:bidi="ar-SA"/>
        </w:rPr>
        <w:t xml:space="preserve">por el periodo comprendido del 1 de enero al </w:t>
      </w:r>
      <w:r w:rsidR="00760376" w:rsidRPr="00AC2453">
        <w:rPr>
          <w:rFonts w:ascii="Arial" w:eastAsia="Times New Roman" w:hAnsi="Arial" w:cs="Arial"/>
          <w:sz w:val="20"/>
          <w:szCs w:val="20"/>
          <w:lang w:bidi="ar-SA"/>
        </w:rPr>
        <w:t>30 de junio de 2025</w:t>
      </w:r>
      <w:r w:rsidRPr="00952792">
        <w:rPr>
          <w:rFonts w:ascii="Arial" w:eastAsia="Times New Roman" w:hAnsi="Arial" w:cs="Arial"/>
          <w:sz w:val="20"/>
          <w:szCs w:val="20"/>
          <w:lang w:bidi="ar-SA"/>
        </w:rPr>
        <w:t xml:space="preserve">, </w:t>
      </w:r>
      <w:r w:rsidR="00AA5D29">
        <w:rPr>
          <w:rFonts w:ascii="Arial" w:eastAsia="Times New Roman" w:hAnsi="Arial" w:cs="Arial"/>
          <w:sz w:val="20"/>
          <w:szCs w:val="20"/>
          <w:lang w:bidi="ar-SA"/>
        </w:rPr>
        <w:t>no presenta saldos</w:t>
      </w:r>
      <w:r w:rsidRPr="00952792">
        <w:rPr>
          <w:rFonts w:ascii="Arial" w:eastAsia="Times New Roman" w:hAnsi="Arial" w:cs="Arial"/>
          <w:sz w:val="20"/>
          <w:szCs w:val="20"/>
          <w:lang w:bidi="ar-SA"/>
        </w:rPr>
        <w:t xml:space="preserve">, el cual </w:t>
      </w:r>
      <w:r w:rsidR="006E4F26" w:rsidRPr="00952792">
        <w:rPr>
          <w:rFonts w:ascii="Arial" w:eastAsia="Times New Roman" w:hAnsi="Arial" w:cs="Arial"/>
          <w:sz w:val="20"/>
          <w:szCs w:val="20"/>
          <w:lang w:bidi="ar-SA"/>
        </w:rPr>
        <w:t>refleja</w:t>
      </w:r>
      <w:r w:rsidRPr="00952792">
        <w:rPr>
          <w:rFonts w:ascii="Arial" w:eastAsia="Times New Roman" w:hAnsi="Arial" w:cs="Arial"/>
          <w:sz w:val="20"/>
          <w:szCs w:val="20"/>
          <w:lang w:bidi="ar-SA"/>
        </w:rPr>
        <w:t xml:space="preserve"> un flujo neto </w:t>
      </w:r>
      <w:r w:rsidR="00955A36">
        <w:rPr>
          <w:rFonts w:ascii="Arial" w:eastAsia="Times New Roman" w:hAnsi="Arial" w:cs="Arial"/>
          <w:sz w:val="20"/>
          <w:szCs w:val="20"/>
          <w:lang w:bidi="ar-SA"/>
        </w:rPr>
        <w:t>positivo</w:t>
      </w:r>
      <w:r w:rsidRPr="00952792">
        <w:rPr>
          <w:rFonts w:ascii="Arial" w:eastAsia="Times New Roman" w:hAnsi="Arial" w:cs="Arial"/>
          <w:sz w:val="20"/>
          <w:szCs w:val="20"/>
          <w:lang w:bidi="ar-SA"/>
        </w:rPr>
        <w:t xml:space="preserve"> por actividades de financiamiento por un importe de </w:t>
      </w:r>
      <w:r w:rsidR="00D2330A"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AC2453" w:rsidRPr="00AC2453">
        <w:rPr>
          <w:rFonts w:ascii="Arial" w:eastAsia="Times New Roman" w:hAnsi="Arial" w:cs="Arial"/>
          <w:sz w:val="20"/>
          <w:szCs w:val="20"/>
          <w:lang w:bidi="ar-SA"/>
        </w:rPr>
        <w:t>488</w:t>
      </w:r>
      <w:proofErr w:type="gramStart"/>
      <w:r w:rsidR="00AC2453" w:rsidRPr="00AC2453">
        <w:rPr>
          <w:rFonts w:ascii="Arial" w:eastAsia="Times New Roman" w:hAnsi="Arial" w:cs="Arial"/>
          <w:sz w:val="20"/>
          <w:szCs w:val="20"/>
          <w:lang w:bidi="ar-SA"/>
        </w:rPr>
        <w:t>,411,727.15</w:t>
      </w:r>
      <w:proofErr w:type="gramEnd"/>
      <w:r w:rsidR="00D2330A" w:rsidRPr="00952792">
        <w:rPr>
          <w:rFonts w:ascii="Arial" w:eastAsia="Times New Roman" w:hAnsi="Arial" w:cs="Arial"/>
          <w:sz w:val="20"/>
          <w:szCs w:val="20"/>
          <w:lang w:bidi="ar-SA"/>
        </w:rPr>
        <w:t>.</w:t>
      </w:r>
    </w:p>
    <w:p w:rsidR="00AC56EF" w:rsidRPr="00952792" w:rsidRDefault="00AC56EF" w:rsidP="00BA4B87">
      <w:pPr>
        <w:spacing w:line="276" w:lineRule="auto"/>
        <w:jc w:val="both"/>
        <w:outlineLvl w:val="0"/>
        <w:rPr>
          <w:rFonts w:ascii="Arial" w:hAnsi="Arial" w:cs="Arial"/>
          <w:sz w:val="20"/>
          <w:szCs w:val="20"/>
        </w:rPr>
      </w:pPr>
    </w:p>
    <w:p w:rsidR="003C222E" w:rsidRPr="00952792" w:rsidRDefault="003C222E" w:rsidP="00BA4B87">
      <w:pPr>
        <w:spacing w:line="276" w:lineRule="auto"/>
        <w:rPr>
          <w:rFonts w:ascii="Arial" w:hAnsi="Arial" w:cs="Arial"/>
          <w:b/>
          <w:i/>
          <w:sz w:val="20"/>
          <w:szCs w:val="20"/>
        </w:rPr>
      </w:pPr>
      <w:r w:rsidRPr="00952792">
        <w:rPr>
          <w:rFonts w:ascii="Arial" w:hAnsi="Arial" w:cs="Arial"/>
          <w:b/>
          <w:i/>
          <w:sz w:val="22"/>
          <w:szCs w:val="22"/>
        </w:rPr>
        <w:t>Incremento/Disminución Neta en el Efectivo y Equivalentes al Efectivo</w:t>
      </w:r>
    </w:p>
    <w:p w:rsidR="003C222E" w:rsidRPr="00952792" w:rsidRDefault="003C222E" w:rsidP="00BA4B87">
      <w:pPr>
        <w:spacing w:line="276" w:lineRule="auto"/>
        <w:rPr>
          <w:rFonts w:ascii="Arial" w:hAnsi="Arial" w:cs="Arial"/>
          <w:b/>
          <w:i/>
          <w:sz w:val="20"/>
          <w:szCs w:val="20"/>
        </w:rPr>
      </w:pPr>
    </w:p>
    <w:p w:rsidR="003C222E" w:rsidRPr="00952792" w:rsidRDefault="003C222E" w:rsidP="00BA4B87">
      <w:pPr>
        <w:spacing w:line="276" w:lineRule="auto"/>
        <w:rPr>
          <w:rFonts w:ascii="Arial" w:hAnsi="Arial" w:cs="Arial"/>
          <w:sz w:val="20"/>
          <w:szCs w:val="20"/>
        </w:rPr>
      </w:pPr>
      <w:r w:rsidRPr="00952792">
        <w:rPr>
          <w:rFonts w:ascii="Arial" w:hAnsi="Arial" w:cs="Arial"/>
          <w:sz w:val="20"/>
          <w:szCs w:val="20"/>
        </w:rPr>
        <w:t xml:space="preserve">El incremento neto en el efectivo y equivalentes al </w:t>
      </w:r>
      <w:r w:rsidR="00760376">
        <w:rPr>
          <w:rFonts w:ascii="Arial" w:hAnsi="Arial" w:cs="Arial"/>
          <w:sz w:val="20"/>
          <w:szCs w:val="20"/>
        </w:rPr>
        <w:t>30 de junio de 2025</w:t>
      </w:r>
      <w:r w:rsidRPr="00952792">
        <w:rPr>
          <w:rFonts w:ascii="Arial" w:hAnsi="Arial" w:cs="Arial"/>
          <w:sz w:val="20"/>
          <w:szCs w:val="20"/>
        </w:rPr>
        <w:t xml:space="preserve"> tiene un saldo </w:t>
      </w:r>
      <w:r w:rsidRPr="00504023">
        <w:rPr>
          <w:rFonts w:ascii="Arial" w:eastAsia="Times New Roman" w:hAnsi="Arial" w:cs="Arial"/>
          <w:sz w:val="20"/>
          <w:szCs w:val="20"/>
          <w:lang w:bidi="ar-SA"/>
        </w:rPr>
        <w:t>de $</w:t>
      </w:r>
      <w:r w:rsidR="00B0449F" w:rsidRPr="00504023">
        <w:rPr>
          <w:rFonts w:ascii="Arial" w:eastAsia="Times New Roman" w:hAnsi="Arial" w:cs="Arial"/>
          <w:sz w:val="20"/>
          <w:szCs w:val="20"/>
          <w:lang w:bidi="ar-SA"/>
        </w:rPr>
        <w:t xml:space="preserve"> </w:t>
      </w:r>
      <w:r w:rsidR="00AC2453" w:rsidRPr="00AC2453">
        <w:rPr>
          <w:rFonts w:ascii="Arial" w:eastAsia="Times New Roman" w:hAnsi="Arial" w:cs="Arial"/>
          <w:sz w:val="20"/>
          <w:szCs w:val="20"/>
          <w:lang w:bidi="ar-SA"/>
        </w:rPr>
        <w:t>977</w:t>
      </w:r>
      <w:proofErr w:type="gramStart"/>
      <w:r w:rsidR="00AC2453" w:rsidRPr="00AC2453">
        <w:rPr>
          <w:rFonts w:ascii="Arial" w:eastAsia="Times New Roman" w:hAnsi="Arial" w:cs="Arial"/>
          <w:sz w:val="20"/>
          <w:szCs w:val="20"/>
          <w:lang w:bidi="ar-SA"/>
        </w:rPr>
        <w:t>,609,076.91</w:t>
      </w:r>
      <w:proofErr w:type="gramEnd"/>
      <w:r w:rsidRPr="00952792">
        <w:rPr>
          <w:rFonts w:ascii="Arial" w:hAnsi="Arial" w:cs="Arial"/>
          <w:sz w:val="20"/>
          <w:szCs w:val="20"/>
        </w:rPr>
        <w:t>.</w:t>
      </w:r>
    </w:p>
    <w:p w:rsidR="00077DD7" w:rsidRDefault="00077DD7" w:rsidP="00BA4B87">
      <w:pPr>
        <w:spacing w:line="276" w:lineRule="auto"/>
        <w:rPr>
          <w:rFonts w:ascii="Arial" w:hAnsi="Arial" w:cs="Arial"/>
          <w:b/>
          <w:i/>
          <w:sz w:val="22"/>
          <w:szCs w:val="22"/>
        </w:rPr>
      </w:pPr>
    </w:p>
    <w:p w:rsidR="006E4F26" w:rsidRPr="00952792" w:rsidRDefault="006E4F26" w:rsidP="00BA4B87">
      <w:pPr>
        <w:spacing w:line="276" w:lineRule="auto"/>
        <w:rPr>
          <w:rFonts w:ascii="Arial" w:hAnsi="Arial" w:cs="Arial"/>
          <w:b/>
          <w:i/>
          <w:sz w:val="22"/>
          <w:szCs w:val="22"/>
        </w:rPr>
      </w:pPr>
      <w:r w:rsidRPr="00952792">
        <w:rPr>
          <w:rFonts w:ascii="Arial" w:hAnsi="Arial" w:cs="Arial"/>
          <w:b/>
          <w:i/>
          <w:sz w:val="22"/>
          <w:szCs w:val="22"/>
        </w:rPr>
        <w:t>Efectivo y Equivalentes al Efectivo al Final del Ejercicio</w:t>
      </w:r>
    </w:p>
    <w:p w:rsidR="0038747F" w:rsidRPr="00952792" w:rsidRDefault="0038747F" w:rsidP="00BA4B87">
      <w:pPr>
        <w:spacing w:line="276" w:lineRule="auto"/>
        <w:rPr>
          <w:rFonts w:ascii="Arial" w:hAnsi="Arial" w:cs="Arial"/>
          <w:b/>
          <w:sz w:val="20"/>
          <w:szCs w:val="20"/>
        </w:rPr>
      </w:pPr>
    </w:p>
    <w:p w:rsidR="00F36DD8" w:rsidRDefault="003C222E" w:rsidP="005D174F">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Las cifras del efectivo y equivalentes al efectivo, al final del e</w:t>
      </w:r>
      <w:r w:rsidR="000B06F4" w:rsidRPr="00952792">
        <w:rPr>
          <w:rFonts w:ascii="Arial" w:eastAsia="Times New Roman" w:hAnsi="Arial" w:cs="Arial"/>
          <w:sz w:val="20"/>
          <w:szCs w:val="20"/>
          <w:lang w:bidi="ar-SA"/>
        </w:rPr>
        <w:t xml:space="preserve">jercicio </w:t>
      </w:r>
      <w:r w:rsidR="0038747F" w:rsidRPr="00952792">
        <w:rPr>
          <w:rFonts w:ascii="Arial" w:eastAsia="Times New Roman" w:hAnsi="Arial" w:cs="Arial"/>
          <w:sz w:val="20"/>
          <w:szCs w:val="20"/>
          <w:lang w:bidi="ar-SA"/>
        </w:rPr>
        <w:t>que figuran en la última parte del Estado de Flujos de Efectivo, es el siguiente:</w:t>
      </w:r>
    </w:p>
    <w:p w:rsidR="00141370" w:rsidRPr="005D174F" w:rsidRDefault="00141370" w:rsidP="005D174F">
      <w:pPr>
        <w:spacing w:line="276" w:lineRule="auto"/>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97541" w:rsidRPr="00497541" w:rsidTr="00D81AAF">
        <w:tc>
          <w:tcPr>
            <w:tcW w:w="10206" w:type="dxa"/>
            <w:gridSpan w:val="3"/>
            <w:shd w:val="clear" w:color="auto" w:fill="auto"/>
          </w:tcPr>
          <w:p w:rsidR="00932211" w:rsidRPr="00D81AAF" w:rsidRDefault="0093221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EFECTIVO Y EQUIVALENTES AL EFECTIVO AL FINAL DEL EJERCICIO</w:t>
            </w:r>
          </w:p>
          <w:p w:rsidR="00932211" w:rsidRPr="00497541" w:rsidRDefault="00932211"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415D83">
        <w:tc>
          <w:tcPr>
            <w:tcW w:w="5387" w:type="dxa"/>
            <w:tcBorders>
              <w:right w:val="single" w:sz="2" w:space="0" w:color="939395"/>
            </w:tcBorders>
            <w:shd w:val="clear" w:color="auto" w:fill="D9D9D9"/>
          </w:tcPr>
          <w:p w:rsidR="00932211" w:rsidRPr="00952792" w:rsidRDefault="00932211"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2" w:space="0" w:color="939395"/>
              <w:right w:val="single" w:sz="2" w:space="0" w:color="939395"/>
            </w:tcBorders>
            <w:shd w:val="clear" w:color="auto" w:fill="D9D9D9"/>
          </w:tcPr>
          <w:p w:rsidR="00932211"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2" w:space="0" w:color="939395"/>
            </w:tcBorders>
            <w:shd w:val="clear" w:color="auto" w:fill="D9D9D9"/>
          </w:tcPr>
          <w:p w:rsidR="00932211"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497541">
        <w:tc>
          <w:tcPr>
            <w:tcW w:w="5387" w:type="dxa"/>
            <w:tcBorders>
              <w:bottom w:val="single" w:sz="2" w:space="0" w:color="auto"/>
            </w:tcBorders>
            <w:shd w:val="clear" w:color="auto" w:fill="auto"/>
          </w:tcPr>
          <w:p w:rsidR="00C66737" w:rsidRPr="00952792" w:rsidRDefault="00C66737" w:rsidP="00BA4B87">
            <w:pPr>
              <w:spacing w:line="276" w:lineRule="auto"/>
              <w:rPr>
                <w:rFonts w:ascii="Arial" w:hAnsi="Arial" w:cs="Arial"/>
                <w:b/>
                <w:sz w:val="20"/>
                <w:szCs w:val="20"/>
              </w:rPr>
            </w:pPr>
            <w:r w:rsidRPr="00952792">
              <w:rPr>
                <w:rFonts w:ascii="Arial" w:hAnsi="Arial" w:cs="Arial"/>
                <w:b/>
                <w:sz w:val="20"/>
                <w:szCs w:val="20"/>
              </w:rPr>
              <w:t>Efectivo y Equivalentes al Efectivo al Final del Ejercicio</w:t>
            </w:r>
          </w:p>
        </w:tc>
        <w:tc>
          <w:tcPr>
            <w:tcW w:w="2551" w:type="dxa"/>
            <w:tcBorders>
              <w:bottom w:val="single" w:sz="2" w:space="0" w:color="auto"/>
            </w:tcBorders>
            <w:shd w:val="clear" w:color="auto" w:fill="auto"/>
          </w:tcPr>
          <w:p w:rsidR="00C66737" w:rsidRPr="00952792" w:rsidRDefault="00C66737"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AC2453" w:rsidRPr="00AC2453">
              <w:rPr>
                <w:rFonts w:ascii="Arial" w:hAnsi="Arial" w:cs="Arial"/>
                <w:b/>
                <w:sz w:val="20"/>
                <w:szCs w:val="20"/>
              </w:rPr>
              <w:t>1,139,945,655.82</w:t>
            </w:r>
          </w:p>
        </w:tc>
        <w:tc>
          <w:tcPr>
            <w:tcW w:w="2268" w:type="dxa"/>
            <w:tcBorders>
              <w:bottom w:val="single" w:sz="2" w:space="0" w:color="auto"/>
            </w:tcBorders>
            <w:shd w:val="clear" w:color="auto" w:fill="auto"/>
          </w:tcPr>
          <w:p w:rsidR="00C66737" w:rsidRPr="00952792" w:rsidRDefault="000A1CDF" w:rsidP="00BA4B87">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162,336,578.91</w:t>
            </w:r>
          </w:p>
        </w:tc>
      </w:tr>
    </w:tbl>
    <w:p w:rsidR="0038747F" w:rsidRDefault="0038747F" w:rsidP="00BA4B87">
      <w:pPr>
        <w:spacing w:line="276" w:lineRule="auto"/>
        <w:rPr>
          <w:rFonts w:ascii="Arial" w:hAnsi="Arial" w:cs="Arial"/>
          <w:b/>
          <w:sz w:val="20"/>
          <w:szCs w:val="20"/>
        </w:rPr>
      </w:pPr>
    </w:p>
    <w:p w:rsidR="00497541" w:rsidRPr="00952792" w:rsidRDefault="00497541" w:rsidP="00BA4B87">
      <w:pPr>
        <w:spacing w:line="276" w:lineRule="auto"/>
        <w:rPr>
          <w:rFonts w:ascii="Arial" w:hAnsi="Arial" w:cs="Arial"/>
          <w:b/>
          <w:sz w:val="20"/>
          <w:szCs w:val="20"/>
        </w:rPr>
      </w:pPr>
    </w:p>
    <w:p w:rsidR="006E4F26" w:rsidRPr="00952792" w:rsidRDefault="0038747F" w:rsidP="00BA4B87">
      <w:pPr>
        <w:spacing w:line="276" w:lineRule="auto"/>
        <w:rPr>
          <w:rFonts w:ascii="Arial" w:hAnsi="Arial" w:cs="Arial"/>
          <w:b/>
          <w:i/>
          <w:sz w:val="22"/>
          <w:szCs w:val="22"/>
        </w:rPr>
      </w:pPr>
      <w:r w:rsidRPr="00952792">
        <w:rPr>
          <w:rFonts w:ascii="Arial" w:hAnsi="Arial" w:cs="Arial"/>
          <w:b/>
          <w:i/>
          <w:sz w:val="22"/>
          <w:szCs w:val="22"/>
        </w:rPr>
        <w:t>Efectivo y Equivalentes</w:t>
      </w:r>
    </w:p>
    <w:p w:rsidR="0038747F" w:rsidRPr="00952792" w:rsidRDefault="0038747F" w:rsidP="00BA4B87">
      <w:pPr>
        <w:spacing w:line="276" w:lineRule="auto"/>
        <w:jc w:val="both"/>
        <w:rPr>
          <w:rFonts w:ascii="Arial" w:eastAsia="Times New Roman" w:hAnsi="Arial" w:cs="Arial"/>
          <w:sz w:val="20"/>
          <w:szCs w:val="20"/>
          <w:lang w:bidi="ar-SA"/>
        </w:rPr>
      </w:pPr>
    </w:p>
    <w:p w:rsidR="006E4F26" w:rsidRDefault="006E4F26"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El análisis </w:t>
      </w:r>
      <w:r w:rsidR="003C222E" w:rsidRPr="00952792">
        <w:rPr>
          <w:rFonts w:ascii="Arial" w:eastAsia="Times New Roman" w:hAnsi="Arial" w:cs="Arial"/>
          <w:sz w:val="20"/>
          <w:szCs w:val="20"/>
          <w:lang w:bidi="ar-SA"/>
        </w:rPr>
        <w:t xml:space="preserve">de los saldos inicial y final </w:t>
      </w:r>
      <w:r w:rsidR="0038747F" w:rsidRPr="00952792">
        <w:rPr>
          <w:rFonts w:ascii="Arial" w:eastAsia="Times New Roman" w:hAnsi="Arial" w:cs="Arial"/>
          <w:sz w:val="20"/>
          <w:szCs w:val="20"/>
          <w:lang w:bidi="ar-SA"/>
        </w:rPr>
        <w:t>del efectivo y equivalentes</w:t>
      </w:r>
      <w:r w:rsidR="00214AFF" w:rsidRPr="00952792">
        <w:rPr>
          <w:rFonts w:ascii="Arial" w:eastAsia="Times New Roman" w:hAnsi="Arial" w:cs="Arial"/>
          <w:sz w:val="20"/>
          <w:szCs w:val="20"/>
          <w:lang w:bidi="ar-SA"/>
        </w:rPr>
        <w:t xml:space="preserve"> al efectivo, al final del ejercicio </w:t>
      </w:r>
      <w:r w:rsidR="003C222E" w:rsidRPr="00952792">
        <w:rPr>
          <w:rFonts w:ascii="Arial" w:eastAsia="Times New Roman" w:hAnsi="Arial" w:cs="Arial"/>
          <w:sz w:val="20"/>
          <w:szCs w:val="20"/>
          <w:lang w:bidi="ar-SA"/>
        </w:rPr>
        <w:t>del estado de flujos de e</w:t>
      </w:r>
      <w:r w:rsidRPr="00952792">
        <w:rPr>
          <w:rFonts w:ascii="Arial" w:eastAsia="Times New Roman" w:hAnsi="Arial" w:cs="Arial"/>
          <w:sz w:val="20"/>
          <w:szCs w:val="20"/>
          <w:lang w:bidi="ar-SA"/>
        </w:rPr>
        <w:t>fectivo</w:t>
      </w:r>
      <w:r w:rsidR="00214AFF" w:rsidRPr="00952792">
        <w:rPr>
          <w:rFonts w:ascii="Arial" w:eastAsia="Times New Roman" w:hAnsi="Arial" w:cs="Arial"/>
          <w:sz w:val="20"/>
          <w:szCs w:val="20"/>
          <w:lang w:bidi="ar-SA"/>
        </w:rPr>
        <w:t>, respecto a la composición del rubro de</w:t>
      </w:r>
      <w:r w:rsidRPr="00952792">
        <w:rPr>
          <w:rFonts w:ascii="Arial" w:eastAsia="Times New Roman" w:hAnsi="Arial" w:cs="Arial"/>
          <w:sz w:val="20"/>
          <w:szCs w:val="20"/>
          <w:lang w:bidi="ar-SA"/>
        </w:rPr>
        <w:t xml:space="preserve"> efectivo y equivalentes es como sigue:</w:t>
      </w:r>
    </w:p>
    <w:p w:rsidR="006E4F26" w:rsidRPr="00952792" w:rsidRDefault="006E4F26" w:rsidP="00BA4B87">
      <w:pPr>
        <w:spacing w:line="276" w:lineRule="auto"/>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97541" w:rsidRPr="00497541" w:rsidTr="00D81AAF">
        <w:tc>
          <w:tcPr>
            <w:tcW w:w="10206" w:type="dxa"/>
            <w:gridSpan w:val="3"/>
            <w:shd w:val="clear" w:color="auto" w:fill="auto"/>
          </w:tcPr>
          <w:p w:rsidR="00AC56EF" w:rsidRPr="00D81AAF" w:rsidRDefault="00AC56EF"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EFECTIVO Y EQUIVALENTES</w:t>
            </w:r>
          </w:p>
          <w:p w:rsidR="00AC56EF" w:rsidRPr="00497541" w:rsidRDefault="00AC56EF"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643204">
        <w:tc>
          <w:tcPr>
            <w:tcW w:w="5387" w:type="dxa"/>
            <w:tcBorders>
              <w:right w:val="single" w:sz="4" w:space="0" w:color="939395"/>
            </w:tcBorders>
            <w:shd w:val="clear" w:color="auto" w:fill="D9D9D9"/>
          </w:tcPr>
          <w:p w:rsidR="00AC56EF" w:rsidRPr="00952792" w:rsidRDefault="00AC56E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AC56EF"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AC56EF"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955A36" w:rsidRPr="00952792" w:rsidTr="00BF47A8">
        <w:tc>
          <w:tcPr>
            <w:tcW w:w="5387" w:type="dxa"/>
          </w:tcPr>
          <w:p w:rsidR="00955A36" w:rsidRPr="00952792" w:rsidRDefault="00955A36" w:rsidP="00BA4B87">
            <w:pPr>
              <w:spacing w:line="276" w:lineRule="auto"/>
              <w:jc w:val="both"/>
              <w:rPr>
                <w:rFonts w:ascii="Arial" w:hAnsi="Arial" w:cs="Arial"/>
                <w:sz w:val="20"/>
                <w:szCs w:val="20"/>
              </w:rPr>
            </w:pPr>
            <w:r>
              <w:rPr>
                <w:rFonts w:ascii="Arial" w:hAnsi="Arial" w:cs="Arial"/>
                <w:sz w:val="20"/>
                <w:szCs w:val="20"/>
              </w:rPr>
              <w:t>Efectivo</w:t>
            </w:r>
          </w:p>
        </w:tc>
        <w:tc>
          <w:tcPr>
            <w:tcW w:w="2551" w:type="dxa"/>
          </w:tcPr>
          <w:p w:rsidR="00955A36" w:rsidRPr="00952792" w:rsidRDefault="00955A36" w:rsidP="00955A36">
            <w:pPr>
              <w:spacing w:line="276" w:lineRule="auto"/>
              <w:jc w:val="right"/>
              <w:rPr>
                <w:rFonts w:ascii="Arial" w:hAnsi="Arial" w:cs="Arial"/>
                <w:sz w:val="20"/>
                <w:szCs w:val="20"/>
              </w:rPr>
            </w:pPr>
            <w:r>
              <w:rPr>
                <w:rFonts w:ascii="Arial" w:hAnsi="Arial" w:cs="Arial"/>
                <w:sz w:val="20"/>
                <w:szCs w:val="20"/>
              </w:rPr>
              <w:t xml:space="preserve">$             </w:t>
            </w:r>
            <w:r w:rsidRPr="00A239D0">
              <w:rPr>
                <w:rFonts w:ascii="Arial" w:hAnsi="Arial" w:cs="Arial"/>
                <w:sz w:val="20"/>
                <w:szCs w:val="20"/>
              </w:rPr>
              <w:t>59,790.00</w:t>
            </w:r>
            <w:r>
              <w:rPr>
                <w:rFonts w:ascii="Arial" w:hAnsi="Arial" w:cs="Arial"/>
                <w:sz w:val="20"/>
                <w:szCs w:val="20"/>
              </w:rPr>
              <w:t xml:space="preserve">         </w:t>
            </w:r>
          </w:p>
        </w:tc>
        <w:tc>
          <w:tcPr>
            <w:tcW w:w="2268" w:type="dxa"/>
          </w:tcPr>
          <w:p w:rsidR="00955A36" w:rsidRPr="00952792" w:rsidRDefault="00955A36" w:rsidP="00955A36">
            <w:pPr>
              <w:spacing w:line="276" w:lineRule="auto"/>
              <w:jc w:val="right"/>
              <w:rPr>
                <w:rFonts w:ascii="Arial" w:hAnsi="Arial" w:cs="Arial"/>
                <w:sz w:val="20"/>
                <w:szCs w:val="20"/>
              </w:rPr>
            </w:pPr>
            <w:r>
              <w:rPr>
                <w:rFonts w:ascii="Arial" w:hAnsi="Arial" w:cs="Arial"/>
                <w:sz w:val="20"/>
                <w:szCs w:val="20"/>
              </w:rPr>
              <w:t>$                       0</w:t>
            </w:r>
          </w:p>
        </w:tc>
      </w:tr>
      <w:tr w:rsidR="00955A36" w:rsidRPr="00952792" w:rsidTr="00BF47A8">
        <w:tc>
          <w:tcPr>
            <w:tcW w:w="5387" w:type="dxa"/>
          </w:tcPr>
          <w:p w:rsidR="00955A36" w:rsidRPr="00952792" w:rsidRDefault="00955A36" w:rsidP="00E84C03">
            <w:pPr>
              <w:spacing w:line="276" w:lineRule="auto"/>
              <w:jc w:val="both"/>
              <w:rPr>
                <w:rFonts w:ascii="Arial" w:hAnsi="Arial" w:cs="Arial"/>
                <w:sz w:val="20"/>
                <w:szCs w:val="20"/>
              </w:rPr>
            </w:pPr>
            <w:r w:rsidRPr="00952792">
              <w:rPr>
                <w:rFonts w:ascii="Arial" w:hAnsi="Arial" w:cs="Arial"/>
                <w:sz w:val="20"/>
                <w:szCs w:val="20"/>
              </w:rPr>
              <w:t>Bancos/Dependencias y Otros</w:t>
            </w:r>
          </w:p>
        </w:tc>
        <w:tc>
          <w:tcPr>
            <w:tcW w:w="2551" w:type="dxa"/>
          </w:tcPr>
          <w:p w:rsidR="00955A36" w:rsidRPr="00952792" w:rsidRDefault="00955A36" w:rsidP="00E84C03">
            <w:pPr>
              <w:spacing w:line="276" w:lineRule="auto"/>
              <w:jc w:val="right"/>
              <w:rPr>
                <w:rFonts w:ascii="Arial" w:hAnsi="Arial" w:cs="Arial"/>
                <w:sz w:val="20"/>
                <w:szCs w:val="20"/>
              </w:rPr>
            </w:pPr>
            <w:r w:rsidRPr="00AA2B1D">
              <w:rPr>
                <w:rFonts w:ascii="Arial" w:hAnsi="Arial" w:cs="Arial"/>
                <w:sz w:val="20"/>
                <w:szCs w:val="20"/>
              </w:rPr>
              <w:t>6,781,105.15</w:t>
            </w:r>
          </w:p>
        </w:tc>
        <w:tc>
          <w:tcPr>
            <w:tcW w:w="2268" w:type="dxa"/>
          </w:tcPr>
          <w:p w:rsidR="00955A36" w:rsidRPr="00952792" w:rsidRDefault="00955A36" w:rsidP="00E84C03">
            <w:pPr>
              <w:spacing w:line="276" w:lineRule="auto"/>
              <w:jc w:val="right"/>
              <w:rPr>
                <w:rFonts w:ascii="Arial" w:hAnsi="Arial" w:cs="Arial"/>
                <w:sz w:val="20"/>
                <w:szCs w:val="20"/>
              </w:rPr>
            </w:pPr>
            <w:r>
              <w:rPr>
                <w:rFonts w:ascii="Arial" w:hAnsi="Arial" w:cs="Arial"/>
                <w:sz w:val="20"/>
                <w:szCs w:val="20"/>
              </w:rPr>
              <w:t xml:space="preserve">              712.91</w:t>
            </w:r>
          </w:p>
        </w:tc>
      </w:tr>
      <w:tr w:rsidR="00955A36" w:rsidRPr="00952792" w:rsidTr="00BF47A8">
        <w:tc>
          <w:tcPr>
            <w:tcW w:w="5387" w:type="dxa"/>
          </w:tcPr>
          <w:p w:rsidR="00955A36" w:rsidRPr="00952792" w:rsidRDefault="00955A36" w:rsidP="00BA4B87">
            <w:pPr>
              <w:spacing w:line="276" w:lineRule="auto"/>
              <w:jc w:val="both"/>
              <w:rPr>
                <w:rFonts w:ascii="Arial" w:hAnsi="Arial" w:cs="Arial"/>
                <w:sz w:val="20"/>
                <w:szCs w:val="20"/>
              </w:rPr>
            </w:pPr>
            <w:r w:rsidRPr="00952792">
              <w:rPr>
                <w:rFonts w:ascii="Arial" w:hAnsi="Arial" w:cs="Arial"/>
                <w:sz w:val="20"/>
                <w:szCs w:val="20"/>
              </w:rPr>
              <w:t>Fondos con Afectación Específica</w:t>
            </w:r>
          </w:p>
        </w:tc>
        <w:tc>
          <w:tcPr>
            <w:tcW w:w="2551" w:type="dxa"/>
          </w:tcPr>
          <w:p w:rsidR="00955A36" w:rsidRPr="00952792" w:rsidRDefault="00955A36" w:rsidP="00E84C03">
            <w:pPr>
              <w:spacing w:line="276" w:lineRule="auto"/>
              <w:jc w:val="right"/>
              <w:rPr>
                <w:rFonts w:ascii="Arial" w:hAnsi="Arial" w:cs="Arial"/>
                <w:sz w:val="20"/>
                <w:szCs w:val="20"/>
              </w:rPr>
            </w:pPr>
            <w:r w:rsidRPr="00AA2B1D">
              <w:rPr>
                <w:rFonts w:ascii="Arial" w:hAnsi="Arial" w:cs="Arial"/>
                <w:sz w:val="20"/>
                <w:szCs w:val="20"/>
              </w:rPr>
              <w:t>1,132,945,000.20</w:t>
            </w:r>
          </w:p>
        </w:tc>
        <w:tc>
          <w:tcPr>
            <w:tcW w:w="2268" w:type="dxa"/>
          </w:tcPr>
          <w:p w:rsidR="00955A36" w:rsidRPr="00952792" w:rsidRDefault="00955A36" w:rsidP="00D350AF">
            <w:pPr>
              <w:spacing w:line="276" w:lineRule="auto"/>
              <w:jc w:val="right"/>
              <w:rPr>
                <w:rFonts w:ascii="Arial" w:hAnsi="Arial" w:cs="Arial"/>
                <w:sz w:val="20"/>
                <w:szCs w:val="20"/>
              </w:rPr>
            </w:pPr>
            <w:r>
              <w:rPr>
                <w:rFonts w:ascii="Arial" w:hAnsi="Arial" w:cs="Arial"/>
                <w:sz w:val="20"/>
                <w:szCs w:val="20"/>
              </w:rPr>
              <w:t>162,176,105.53</w:t>
            </w:r>
          </w:p>
        </w:tc>
      </w:tr>
      <w:tr w:rsidR="00955A36" w:rsidRPr="00952792" w:rsidTr="00BF47A8">
        <w:tc>
          <w:tcPr>
            <w:tcW w:w="5387" w:type="dxa"/>
          </w:tcPr>
          <w:p w:rsidR="00955A36" w:rsidRPr="00952792" w:rsidRDefault="00955A36" w:rsidP="00BA4B87">
            <w:pPr>
              <w:spacing w:line="276" w:lineRule="auto"/>
              <w:jc w:val="both"/>
              <w:rPr>
                <w:rFonts w:ascii="Arial" w:hAnsi="Arial" w:cs="Arial"/>
                <w:sz w:val="20"/>
                <w:szCs w:val="20"/>
              </w:rPr>
            </w:pPr>
            <w:r w:rsidRPr="00952792">
              <w:rPr>
                <w:rFonts w:ascii="Arial" w:hAnsi="Arial" w:cs="Arial"/>
                <w:sz w:val="20"/>
                <w:szCs w:val="20"/>
              </w:rPr>
              <w:t>Depósitos de Fondos de Terceros en Garantía y/o Administración</w:t>
            </w:r>
          </w:p>
        </w:tc>
        <w:tc>
          <w:tcPr>
            <w:tcW w:w="2551" w:type="dxa"/>
          </w:tcPr>
          <w:p w:rsidR="00955A36" w:rsidRPr="00952792" w:rsidRDefault="00955A36" w:rsidP="00955A36">
            <w:pPr>
              <w:spacing w:line="276" w:lineRule="auto"/>
              <w:jc w:val="right"/>
              <w:rPr>
                <w:rFonts w:ascii="Arial" w:hAnsi="Arial" w:cs="Arial"/>
                <w:sz w:val="20"/>
                <w:szCs w:val="20"/>
              </w:rPr>
            </w:pPr>
            <w:r w:rsidRPr="003119EC">
              <w:rPr>
                <w:rFonts w:ascii="Arial" w:hAnsi="Arial" w:cs="Arial"/>
                <w:sz w:val="20"/>
                <w:szCs w:val="20"/>
              </w:rPr>
              <w:t>159,760.47</w:t>
            </w:r>
          </w:p>
        </w:tc>
        <w:tc>
          <w:tcPr>
            <w:tcW w:w="2268" w:type="dxa"/>
          </w:tcPr>
          <w:p w:rsidR="00955A36" w:rsidRPr="00952792" w:rsidRDefault="00955A36" w:rsidP="00D350AF">
            <w:pPr>
              <w:spacing w:line="276" w:lineRule="auto"/>
              <w:jc w:val="right"/>
              <w:rPr>
                <w:rFonts w:ascii="Arial" w:hAnsi="Arial" w:cs="Arial"/>
                <w:sz w:val="20"/>
                <w:szCs w:val="20"/>
              </w:rPr>
            </w:pPr>
            <w:r w:rsidRPr="00125612">
              <w:rPr>
                <w:rFonts w:ascii="Arial" w:hAnsi="Arial" w:cs="Arial"/>
                <w:sz w:val="20"/>
                <w:szCs w:val="20"/>
              </w:rPr>
              <w:t>159,760.47</w:t>
            </w:r>
          </w:p>
        </w:tc>
      </w:tr>
      <w:tr w:rsidR="00AC2453" w:rsidRPr="00952792" w:rsidTr="006129DA">
        <w:tc>
          <w:tcPr>
            <w:tcW w:w="5387" w:type="dxa"/>
            <w:tcBorders>
              <w:top w:val="single" w:sz="12" w:space="0" w:color="auto"/>
            </w:tcBorders>
          </w:tcPr>
          <w:p w:rsidR="00AC2453" w:rsidRPr="00952792" w:rsidRDefault="00AC2453" w:rsidP="00BA4B87">
            <w:pPr>
              <w:spacing w:line="276" w:lineRule="auto"/>
              <w:jc w:val="both"/>
              <w:rPr>
                <w:rFonts w:ascii="Arial" w:hAnsi="Arial" w:cs="Arial"/>
                <w:sz w:val="2"/>
                <w:szCs w:val="2"/>
              </w:rPr>
            </w:pPr>
          </w:p>
        </w:tc>
        <w:tc>
          <w:tcPr>
            <w:tcW w:w="2551" w:type="dxa"/>
            <w:tcBorders>
              <w:top w:val="single" w:sz="12" w:space="0" w:color="auto"/>
            </w:tcBorders>
          </w:tcPr>
          <w:p w:rsidR="00AC2453" w:rsidRPr="00952792" w:rsidRDefault="00AC2453" w:rsidP="00896DCD">
            <w:pPr>
              <w:spacing w:line="276" w:lineRule="auto"/>
              <w:jc w:val="right"/>
              <w:rPr>
                <w:rFonts w:ascii="Arial" w:hAnsi="Arial" w:cs="Arial"/>
                <w:sz w:val="2"/>
                <w:szCs w:val="2"/>
              </w:rPr>
            </w:pPr>
          </w:p>
        </w:tc>
        <w:tc>
          <w:tcPr>
            <w:tcW w:w="2268" w:type="dxa"/>
            <w:tcBorders>
              <w:top w:val="single" w:sz="12" w:space="0" w:color="auto"/>
            </w:tcBorders>
          </w:tcPr>
          <w:p w:rsidR="00AC2453" w:rsidRPr="00952792" w:rsidRDefault="00AC2453" w:rsidP="00D350AF">
            <w:pPr>
              <w:spacing w:line="276" w:lineRule="auto"/>
              <w:jc w:val="right"/>
              <w:rPr>
                <w:rFonts w:ascii="Arial" w:hAnsi="Arial" w:cs="Arial"/>
                <w:sz w:val="2"/>
                <w:szCs w:val="2"/>
              </w:rPr>
            </w:pPr>
          </w:p>
        </w:tc>
      </w:tr>
      <w:tr w:rsidR="00AC2453" w:rsidRPr="00952792" w:rsidTr="00643204">
        <w:tc>
          <w:tcPr>
            <w:tcW w:w="5387" w:type="dxa"/>
            <w:tcBorders>
              <w:bottom w:val="single" w:sz="4" w:space="0" w:color="auto"/>
            </w:tcBorders>
            <w:shd w:val="clear" w:color="auto" w:fill="auto"/>
          </w:tcPr>
          <w:p w:rsidR="00AC2453" w:rsidRPr="00952792" w:rsidRDefault="00AC2453" w:rsidP="00BA4B87">
            <w:pPr>
              <w:spacing w:line="276" w:lineRule="auto"/>
              <w:jc w:val="right"/>
              <w:rPr>
                <w:rFonts w:ascii="Arial" w:hAnsi="Arial" w:cs="Arial"/>
                <w:b/>
                <w:sz w:val="20"/>
                <w:szCs w:val="20"/>
              </w:rPr>
            </w:pPr>
            <w:r w:rsidRPr="00952792">
              <w:rPr>
                <w:rFonts w:ascii="Arial" w:hAnsi="Arial" w:cs="Arial"/>
                <w:b/>
                <w:sz w:val="20"/>
                <w:szCs w:val="20"/>
              </w:rPr>
              <w:t>TOTAL</w:t>
            </w:r>
          </w:p>
        </w:tc>
        <w:tc>
          <w:tcPr>
            <w:tcW w:w="2551" w:type="dxa"/>
            <w:tcBorders>
              <w:bottom w:val="single" w:sz="4" w:space="0" w:color="auto"/>
            </w:tcBorders>
            <w:shd w:val="clear" w:color="auto" w:fill="auto"/>
          </w:tcPr>
          <w:p w:rsidR="00AC2453" w:rsidRPr="00952792" w:rsidRDefault="00AC2453" w:rsidP="00896DCD">
            <w:pPr>
              <w:spacing w:line="276" w:lineRule="auto"/>
              <w:jc w:val="right"/>
              <w:rPr>
                <w:rFonts w:ascii="Arial" w:hAnsi="Arial" w:cs="Arial"/>
                <w:b/>
                <w:sz w:val="20"/>
                <w:szCs w:val="20"/>
              </w:rPr>
            </w:pPr>
            <w:r w:rsidRPr="00952792">
              <w:rPr>
                <w:rFonts w:ascii="Arial" w:hAnsi="Arial" w:cs="Arial"/>
                <w:b/>
                <w:sz w:val="20"/>
                <w:szCs w:val="20"/>
              </w:rPr>
              <w:t xml:space="preserve">$ </w:t>
            </w:r>
            <w:r w:rsidR="00955A36" w:rsidRPr="00955A36">
              <w:rPr>
                <w:rFonts w:ascii="Arial" w:hAnsi="Arial" w:cs="Arial"/>
                <w:b/>
                <w:sz w:val="20"/>
                <w:szCs w:val="20"/>
              </w:rPr>
              <w:t>1</w:t>
            </w:r>
            <w:r w:rsidR="00955A36">
              <w:rPr>
                <w:rFonts w:ascii="Arial" w:hAnsi="Arial" w:cs="Arial"/>
                <w:b/>
                <w:sz w:val="20"/>
                <w:szCs w:val="20"/>
              </w:rPr>
              <w:t>,</w:t>
            </w:r>
            <w:r w:rsidR="00955A36" w:rsidRPr="00955A36">
              <w:rPr>
                <w:rFonts w:ascii="Arial" w:hAnsi="Arial" w:cs="Arial"/>
                <w:b/>
                <w:sz w:val="20"/>
                <w:szCs w:val="20"/>
              </w:rPr>
              <w:t>139</w:t>
            </w:r>
            <w:r w:rsidR="00955A36">
              <w:rPr>
                <w:rFonts w:ascii="Arial" w:hAnsi="Arial" w:cs="Arial"/>
                <w:b/>
                <w:sz w:val="20"/>
                <w:szCs w:val="20"/>
              </w:rPr>
              <w:t>,</w:t>
            </w:r>
            <w:r w:rsidR="00955A36" w:rsidRPr="00955A36">
              <w:rPr>
                <w:rFonts w:ascii="Arial" w:hAnsi="Arial" w:cs="Arial"/>
                <w:b/>
                <w:sz w:val="20"/>
                <w:szCs w:val="20"/>
              </w:rPr>
              <w:t>945</w:t>
            </w:r>
            <w:r w:rsidR="00955A36">
              <w:rPr>
                <w:rFonts w:ascii="Arial" w:hAnsi="Arial" w:cs="Arial"/>
                <w:b/>
                <w:sz w:val="20"/>
                <w:szCs w:val="20"/>
              </w:rPr>
              <w:t>,</w:t>
            </w:r>
            <w:r w:rsidR="00955A36" w:rsidRPr="00955A36">
              <w:rPr>
                <w:rFonts w:ascii="Arial" w:hAnsi="Arial" w:cs="Arial"/>
                <w:b/>
                <w:sz w:val="20"/>
                <w:szCs w:val="20"/>
              </w:rPr>
              <w:t>655.82</w:t>
            </w:r>
          </w:p>
        </w:tc>
        <w:tc>
          <w:tcPr>
            <w:tcW w:w="2268" w:type="dxa"/>
            <w:tcBorders>
              <w:bottom w:val="single" w:sz="4" w:space="0" w:color="auto"/>
            </w:tcBorders>
            <w:shd w:val="clear" w:color="auto" w:fill="auto"/>
          </w:tcPr>
          <w:p w:rsidR="00AC2453" w:rsidRPr="00952792" w:rsidRDefault="00AC2453" w:rsidP="00D350AF">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162,336,578.91</w:t>
            </w:r>
          </w:p>
        </w:tc>
      </w:tr>
    </w:tbl>
    <w:p w:rsidR="00955A36" w:rsidRDefault="00955A36" w:rsidP="00BA4B87">
      <w:pPr>
        <w:spacing w:line="276" w:lineRule="auto"/>
        <w:rPr>
          <w:rFonts w:ascii="Arial" w:hAnsi="Arial" w:cs="Arial"/>
          <w:b/>
          <w:i/>
          <w:sz w:val="22"/>
          <w:szCs w:val="22"/>
        </w:rPr>
      </w:pPr>
    </w:p>
    <w:p w:rsidR="00AC56EF" w:rsidRPr="00952792" w:rsidRDefault="00AC56EF" w:rsidP="00BA4B87">
      <w:pPr>
        <w:spacing w:line="276" w:lineRule="auto"/>
        <w:rPr>
          <w:rFonts w:ascii="Arial" w:hAnsi="Arial" w:cs="Arial"/>
          <w:b/>
          <w:i/>
          <w:sz w:val="22"/>
          <w:szCs w:val="22"/>
        </w:rPr>
      </w:pPr>
      <w:r w:rsidRPr="00952792">
        <w:rPr>
          <w:rFonts w:ascii="Arial" w:hAnsi="Arial" w:cs="Arial"/>
          <w:b/>
          <w:i/>
          <w:sz w:val="22"/>
          <w:szCs w:val="22"/>
        </w:rPr>
        <w:lastRenderedPageBreak/>
        <w:t>Adquisiciones de las Actividades de Inversión efectivamente pagadas</w:t>
      </w:r>
    </w:p>
    <w:p w:rsidR="00AC56EF" w:rsidRPr="00952792" w:rsidRDefault="00AC56EF" w:rsidP="00BA4B87">
      <w:pPr>
        <w:spacing w:line="276" w:lineRule="auto"/>
        <w:jc w:val="both"/>
        <w:rPr>
          <w:rFonts w:ascii="Arial" w:eastAsia="Times New Roman" w:hAnsi="Arial" w:cs="Arial"/>
          <w:sz w:val="20"/>
          <w:szCs w:val="20"/>
          <w:lang w:bidi="ar-SA"/>
        </w:rPr>
      </w:pPr>
    </w:p>
    <w:p w:rsidR="00AC56EF" w:rsidRPr="00952792" w:rsidRDefault="00AC56EF"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Al </w:t>
      </w:r>
      <w:r w:rsidR="00760376">
        <w:rPr>
          <w:rFonts w:ascii="Arial" w:hAnsi="Arial" w:cs="Arial"/>
          <w:sz w:val="20"/>
          <w:szCs w:val="20"/>
        </w:rPr>
        <w:t>30 de junio de 2025</w:t>
      </w:r>
      <w:r w:rsidRPr="00952792">
        <w:rPr>
          <w:rFonts w:ascii="Arial" w:eastAsia="Times New Roman" w:hAnsi="Arial" w:cs="Arial"/>
          <w:sz w:val="20"/>
          <w:szCs w:val="20"/>
          <w:lang w:bidi="ar-SA"/>
        </w:rPr>
        <w:t>, se realizaron adquisiciones de las Actividades de Inversión efectivamente pagadas, respecto del apartado de aplicación, mismas que a continuación de describen:</w:t>
      </w:r>
    </w:p>
    <w:p w:rsidR="00465BCA" w:rsidRDefault="00465BCA" w:rsidP="00BA4B87">
      <w:pPr>
        <w:spacing w:line="276" w:lineRule="auto"/>
        <w:jc w:val="both"/>
        <w:outlineLvl w:val="0"/>
        <w:rPr>
          <w:rFonts w:ascii="Arial" w:hAnsi="Arial" w:cs="Arial"/>
          <w:sz w:val="20"/>
          <w:szCs w:val="20"/>
        </w:rPr>
      </w:pPr>
    </w:p>
    <w:p w:rsidR="005D174F" w:rsidRPr="00952792" w:rsidRDefault="005D174F" w:rsidP="00BA4B87">
      <w:pPr>
        <w:spacing w:line="276" w:lineRule="auto"/>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97541" w:rsidRPr="00497541" w:rsidTr="00D81AAF">
        <w:tc>
          <w:tcPr>
            <w:tcW w:w="10206" w:type="dxa"/>
            <w:gridSpan w:val="3"/>
            <w:shd w:val="clear" w:color="auto" w:fill="auto"/>
          </w:tcPr>
          <w:p w:rsidR="00AC56EF" w:rsidRPr="00D81AAF" w:rsidRDefault="00AC56EF"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ADQUISICIONES DE ACTIVIDADES DE INVERSIÓN EFECTIVAMENTE PAGADAS</w:t>
            </w:r>
          </w:p>
          <w:p w:rsidR="00AC56EF" w:rsidRPr="00497541" w:rsidRDefault="00AC56EF"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643204">
        <w:tc>
          <w:tcPr>
            <w:tcW w:w="5387" w:type="dxa"/>
            <w:tcBorders>
              <w:right w:val="single" w:sz="4" w:space="0" w:color="939395"/>
            </w:tcBorders>
            <w:shd w:val="clear" w:color="auto" w:fill="D9D9D9"/>
          </w:tcPr>
          <w:p w:rsidR="00465BCA" w:rsidRPr="00952792" w:rsidRDefault="00465BC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465BC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465BC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rsidTr="00BF47A8">
        <w:tc>
          <w:tcPr>
            <w:tcW w:w="5387" w:type="dxa"/>
          </w:tcPr>
          <w:p w:rsidR="00D2330A" w:rsidRPr="00952792" w:rsidRDefault="006132DA" w:rsidP="00BA4B87">
            <w:pPr>
              <w:spacing w:line="276" w:lineRule="auto"/>
              <w:jc w:val="both"/>
              <w:rPr>
                <w:rFonts w:ascii="Arial" w:hAnsi="Arial" w:cs="Arial"/>
                <w:b/>
                <w:sz w:val="20"/>
                <w:szCs w:val="20"/>
              </w:rPr>
            </w:pPr>
            <w:r w:rsidRPr="00952792">
              <w:rPr>
                <w:rFonts w:ascii="Arial" w:hAnsi="Arial" w:cs="Arial"/>
                <w:b/>
                <w:sz w:val="20"/>
                <w:szCs w:val="20"/>
              </w:rPr>
              <w:t>Bienes Inmuebles, Infraestructura y Construcciones en Proceso</w:t>
            </w:r>
          </w:p>
        </w:tc>
        <w:tc>
          <w:tcPr>
            <w:tcW w:w="2551" w:type="dxa"/>
          </w:tcPr>
          <w:p w:rsidR="00D2330A" w:rsidRPr="00952792" w:rsidRDefault="00D2330A" w:rsidP="00ED6FDF">
            <w:pPr>
              <w:spacing w:line="276" w:lineRule="auto"/>
              <w:jc w:val="right"/>
              <w:rPr>
                <w:rFonts w:ascii="Arial" w:hAnsi="Arial" w:cs="Arial"/>
                <w:b/>
                <w:sz w:val="20"/>
                <w:szCs w:val="20"/>
              </w:rPr>
            </w:pPr>
            <w:r w:rsidRPr="00952792">
              <w:rPr>
                <w:rFonts w:ascii="Arial" w:hAnsi="Arial" w:cs="Arial"/>
                <w:b/>
                <w:sz w:val="20"/>
                <w:szCs w:val="20"/>
              </w:rPr>
              <w:t>$</w:t>
            </w:r>
            <w:r w:rsidR="00ED6FDF">
              <w:rPr>
                <w:rFonts w:ascii="Arial" w:hAnsi="Arial" w:cs="Arial"/>
                <w:b/>
                <w:sz w:val="20"/>
                <w:szCs w:val="20"/>
              </w:rPr>
              <w:t xml:space="preserve">                      </w:t>
            </w:r>
            <w:r w:rsidRPr="00952792">
              <w:rPr>
                <w:rFonts w:ascii="Arial" w:hAnsi="Arial" w:cs="Arial"/>
                <w:b/>
                <w:sz w:val="20"/>
                <w:szCs w:val="20"/>
              </w:rPr>
              <w:t xml:space="preserve"> </w:t>
            </w:r>
            <w:r w:rsidR="00ED6FDF">
              <w:rPr>
                <w:rFonts w:ascii="Arial" w:hAnsi="Arial" w:cs="Arial"/>
                <w:b/>
                <w:sz w:val="20"/>
                <w:szCs w:val="20"/>
              </w:rPr>
              <w:t>0</w:t>
            </w:r>
          </w:p>
        </w:tc>
        <w:tc>
          <w:tcPr>
            <w:tcW w:w="2268" w:type="dxa"/>
          </w:tcPr>
          <w:p w:rsidR="00D2330A" w:rsidRPr="00952792" w:rsidRDefault="00D2330A" w:rsidP="000A1CDF">
            <w:pPr>
              <w:spacing w:line="276" w:lineRule="auto"/>
              <w:jc w:val="right"/>
              <w:rPr>
                <w:rFonts w:ascii="Arial" w:hAnsi="Arial" w:cs="Arial"/>
                <w:b/>
                <w:sz w:val="20"/>
                <w:szCs w:val="20"/>
              </w:rPr>
            </w:pPr>
            <w:r w:rsidRPr="00952792">
              <w:rPr>
                <w:rFonts w:ascii="Arial" w:hAnsi="Arial" w:cs="Arial"/>
                <w:b/>
                <w:sz w:val="20"/>
                <w:szCs w:val="20"/>
              </w:rPr>
              <w:t xml:space="preserve">$ </w:t>
            </w:r>
            <w:r w:rsidR="000A1CDF">
              <w:rPr>
                <w:rFonts w:ascii="Arial" w:hAnsi="Arial" w:cs="Arial"/>
                <w:b/>
                <w:sz w:val="20"/>
                <w:szCs w:val="20"/>
              </w:rPr>
              <w:t xml:space="preserve">   </w:t>
            </w:r>
            <w:r w:rsidR="00141370">
              <w:rPr>
                <w:rFonts w:ascii="Arial" w:hAnsi="Arial" w:cs="Arial"/>
                <w:b/>
                <w:sz w:val="20"/>
                <w:szCs w:val="20"/>
              </w:rPr>
              <w:t xml:space="preserve">           </w:t>
            </w:r>
            <w:r w:rsidR="000A1CDF">
              <w:rPr>
                <w:rFonts w:ascii="Arial" w:hAnsi="Arial" w:cs="Arial"/>
                <w:b/>
                <w:sz w:val="20"/>
                <w:szCs w:val="20"/>
              </w:rPr>
              <w:t xml:space="preserve">         </w:t>
            </w:r>
            <w:r w:rsidR="00AC56EF" w:rsidRPr="00952792">
              <w:rPr>
                <w:rFonts w:ascii="Arial" w:hAnsi="Arial" w:cs="Arial"/>
                <w:b/>
                <w:sz w:val="20"/>
                <w:szCs w:val="20"/>
              </w:rPr>
              <w:t>0</w:t>
            </w:r>
          </w:p>
        </w:tc>
      </w:tr>
      <w:tr w:rsidR="00736E70" w:rsidRPr="00952792" w:rsidTr="00BF47A8">
        <w:tc>
          <w:tcPr>
            <w:tcW w:w="5387" w:type="dxa"/>
          </w:tcPr>
          <w:p w:rsidR="00D2330A" w:rsidRPr="00952792" w:rsidRDefault="00A30F19" w:rsidP="00BA4B87">
            <w:pPr>
              <w:spacing w:line="276" w:lineRule="auto"/>
              <w:jc w:val="both"/>
              <w:rPr>
                <w:rFonts w:ascii="Arial" w:hAnsi="Arial" w:cs="Arial"/>
                <w:sz w:val="20"/>
                <w:szCs w:val="20"/>
              </w:rPr>
            </w:pPr>
            <w:r w:rsidRPr="00952792">
              <w:rPr>
                <w:rFonts w:ascii="Arial" w:hAnsi="Arial" w:cs="Arial"/>
                <w:sz w:val="20"/>
                <w:szCs w:val="20"/>
              </w:rPr>
              <w:t>Edificios no Habitacionales</w:t>
            </w:r>
          </w:p>
        </w:tc>
        <w:tc>
          <w:tcPr>
            <w:tcW w:w="2551" w:type="dxa"/>
          </w:tcPr>
          <w:p w:rsidR="00D2330A" w:rsidRPr="00952792" w:rsidRDefault="00ED6FDF" w:rsidP="00BA4B87">
            <w:pPr>
              <w:spacing w:line="276" w:lineRule="auto"/>
              <w:jc w:val="right"/>
              <w:rPr>
                <w:rFonts w:ascii="Arial" w:hAnsi="Arial" w:cs="Arial"/>
                <w:sz w:val="20"/>
                <w:szCs w:val="20"/>
              </w:rPr>
            </w:pPr>
            <w:r>
              <w:rPr>
                <w:rFonts w:ascii="Arial" w:hAnsi="Arial" w:cs="Arial"/>
                <w:sz w:val="20"/>
                <w:szCs w:val="20"/>
              </w:rPr>
              <w:t>0</w:t>
            </w:r>
          </w:p>
        </w:tc>
        <w:tc>
          <w:tcPr>
            <w:tcW w:w="2268" w:type="dxa"/>
          </w:tcPr>
          <w:p w:rsidR="00D2330A" w:rsidRPr="00952792" w:rsidRDefault="000A1CDF" w:rsidP="00BA4B87">
            <w:pPr>
              <w:spacing w:line="276" w:lineRule="auto"/>
              <w:jc w:val="right"/>
              <w:rPr>
                <w:rFonts w:ascii="Arial" w:hAnsi="Arial" w:cs="Arial"/>
                <w:sz w:val="20"/>
                <w:szCs w:val="20"/>
              </w:rPr>
            </w:pPr>
            <w:r>
              <w:rPr>
                <w:rFonts w:ascii="Arial" w:hAnsi="Arial" w:cs="Arial"/>
                <w:sz w:val="20"/>
                <w:szCs w:val="20"/>
              </w:rPr>
              <w:t>0</w:t>
            </w:r>
          </w:p>
        </w:tc>
      </w:tr>
      <w:tr w:rsidR="00736E70" w:rsidRPr="00952792" w:rsidTr="00BF47A8">
        <w:tc>
          <w:tcPr>
            <w:tcW w:w="5387" w:type="dxa"/>
          </w:tcPr>
          <w:p w:rsidR="00D2330A" w:rsidRPr="00952792" w:rsidRDefault="006132DA" w:rsidP="00BA4B87">
            <w:pPr>
              <w:spacing w:line="276" w:lineRule="auto"/>
              <w:jc w:val="both"/>
              <w:rPr>
                <w:rFonts w:ascii="Arial" w:hAnsi="Arial" w:cs="Arial"/>
                <w:b/>
                <w:sz w:val="20"/>
                <w:szCs w:val="20"/>
              </w:rPr>
            </w:pPr>
            <w:r w:rsidRPr="00952792">
              <w:rPr>
                <w:rFonts w:ascii="Arial" w:hAnsi="Arial" w:cs="Arial"/>
                <w:b/>
                <w:sz w:val="20"/>
                <w:szCs w:val="20"/>
              </w:rPr>
              <w:t>Bienes Muebles</w:t>
            </w:r>
          </w:p>
        </w:tc>
        <w:tc>
          <w:tcPr>
            <w:tcW w:w="2551" w:type="dxa"/>
          </w:tcPr>
          <w:p w:rsidR="00D2330A" w:rsidRPr="00952792" w:rsidRDefault="00955A36" w:rsidP="00BA4B87">
            <w:pPr>
              <w:spacing w:line="276" w:lineRule="auto"/>
              <w:jc w:val="right"/>
              <w:rPr>
                <w:rFonts w:ascii="Arial" w:hAnsi="Arial" w:cs="Arial"/>
                <w:b/>
                <w:sz w:val="20"/>
                <w:szCs w:val="20"/>
              </w:rPr>
            </w:pPr>
            <w:r w:rsidRPr="00955A36">
              <w:rPr>
                <w:rFonts w:ascii="Arial" w:hAnsi="Arial" w:cs="Arial"/>
                <w:b/>
                <w:sz w:val="20"/>
                <w:szCs w:val="20"/>
              </w:rPr>
              <w:t>2,317,447.44</w:t>
            </w:r>
          </w:p>
        </w:tc>
        <w:tc>
          <w:tcPr>
            <w:tcW w:w="2268" w:type="dxa"/>
          </w:tcPr>
          <w:p w:rsidR="00D2330A" w:rsidRPr="00952792" w:rsidRDefault="000A1CDF" w:rsidP="00BA4B87">
            <w:pPr>
              <w:spacing w:line="276" w:lineRule="auto"/>
              <w:jc w:val="right"/>
              <w:rPr>
                <w:rFonts w:ascii="Arial" w:hAnsi="Arial" w:cs="Arial"/>
                <w:b/>
                <w:sz w:val="20"/>
                <w:szCs w:val="20"/>
              </w:rPr>
            </w:pPr>
            <w:r>
              <w:rPr>
                <w:rFonts w:ascii="Arial" w:hAnsi="Arial" w:cs="Arial"/>
                <w:b/>
                <w:sz w:val="20"/>
                <w:szCs w:val="20"/>
              </w:rPr>
              <w:t>0</w:t>
            </w:r>
          </w:p>
        </w:tc>
      </w:tr>
      <w:tr w:rsidR="00736E70" w:rsidRPr="00952792" w:rsidTr="00BF47A8">
        <w:tc>
          <w:tcPr>
            <w:tcW w:w="5387" w:type="dxa"/>
          </w:tcPr>
          <w:p w:rsidR="00D2330A" w:rsidRPr="00952792" w:rsidRDefault="006132DA" w:rsidP="00BA4B87">
            <w:pPr>
              <w:spacing w:line="276" w:lineRule="auto"/>
              <w:jc w:val="both"/>
              <w:rPr>
                <w:rFonts w:ascii="Arial" w:hAnsi="Arial" w:cs="Arial"/>
                <w:sz w:val="20"/>
                <w:szCs w:val="20"/>
              </w:rPr>
            </w:pPr>
            <w:r w:rsidRPr="00952792">
              <w:rPr>
                <w:rFonts w:ascii="Arial" w:hAnsi="Arial" w:cs="Arial"/>
                <w:sz w:val="20"/>
                <w:szCs w:val="20"/>
              </w:rPr>
              <w:t>Mobiliario y Equipo de Administración</w:t>
            </w:r>
          </w:p>
        </w:tc>
        <w:tc>
          <w:tcPr>
            <w:tcW w:w="2551" w:type="dxa"/>
          </w:tcPr>
          <w:p w:rsidR="00D2330A" w:rsidRPr="00952792" w:rsidRDefault="0066580F" w:rsidP="00BA4B87">
            <w:pPr>
              <w:spacing w:line="276" w:lineRule="auto"/>
              <w:jc w:val="right"/>
              <w:rPr>
                <w:rFonts w:ascii="Arial" w:hAnsi="Arial" w:cs="Arial"/>
                <w:sz w:val="20"/>
                <w:szCs w:val="20"/>
              </w:rPr>
            </w:pPr>
            <w:r>
              <w:rPr>
                <w:rFonts w:ascii="Arial" w:hAnsi="Arial" w:cs="Arial"/>
                <w:sz w:val="20"/>
                <w:szCs w:val="20"/>
              </w:rPr>
              <w:t>2,317,447.44</w:t>
            </w:r>
          </w:p>
        </w:tc>
        <w:tc>
          <w:tcPr>
            <w:tcW w:w="2268" w:type="dxa"/>
          </w:tcPr>
          <w:p w:rsidR="00D2330A" w:rsidRPr="00952792" w:rsidRDefault="00141370" w:rsidP="00BA4B87">
            <w:pPr>
              <w:spacing w:line="276" w:lineRule="auto"/>
              <w:jc w:val="right"/>
              <w:rPr>
                <w:rFonts w:ascii="Arial" w:hAnsi="Arial" w:cs="Arial"/>
                <w:sz w:val="20"/>
                <w:szCs w:val="20"/>
              </w:rPr>
            </w:pPr>
            <w:r>
              <w:rPr>
                <w:rFonts w:ascii="Arial" w:hAnsi="Arial" w:cs="Arial"/>
                <w:sz w:val="20"/>
                <w:szCs w:val="20"/>
              </w:rPr>
              <w:t>0</w:t>
            </w:r>
          </w:p>
        </w:tc>
      </w:tr>
      <w:tr w:rsidR="00141370" w:rsidRPr="00952792" w:rsidTr="00F32BE1">
        <w:tc>
          <w:tcPr>
            <w:tcW w:w="5387" w:type="dxa"/>
            <w:tcBorders>
              <w:bottom w:val="single" w:sz="12" w:space="0" w:color="auto"/>
            </w:tcBorders>
          </w:tcPr>
          <w:p w:rsidR="00141370" w:rsidRPr="00952792" w:rsidRDefault="00141370" w:rsidP="00BA4B87">
            <w:pPr>
              <w:spacing w:line="276" w:lineRule="auto"/>
              <w:jc w:val="both"/>
              <w:rPr>
                <w:rFonts w:ascii="Arial" w:hAnsi="Arial" w:cs="Arial"/>
                <w:b/>
                <w:sz w:val="20"/>
                <w:szCs w:val="20"/>
              </w:rPr>
            </w:pPr>
            <w:r w:rsidRPr="00952792">
              <w:rPr>
                <w:rFonts w:ascii="Arial" w:hAnsi="Arial" w:cs="Arial"/>
                <w:b/>
                <w:sz w:val="20"/>
                <w:szCs w:val="20"/>
              </w:rPr>
              <w:t>Otras Inversiones</w:t>
            </w:r>
          </w:p>
        </w:tc>
        <w:tc>
          <w:tcPr>
            <w:tcW w:w="2551" w:type="dxa"/>
            <w:tcBorders>
              <w:bottom w:val="single" w:sz="12" w:space="0" w:color="auto"/>
            </w:tcBorders>
          </w:tcPr>
          <w:p w:rsidR="00141370" w:rsidRPr="00952792" w:rsidRDefault="00955A36" w:rsidP="00BA4B87">
            <w:pPr>
              <w:spacing w:line="276" w:lineRule="auto"/>
              <w:jc w:val="right"/>
              <w:rPr>
                <w:rFonts w:ascii="Arial" w:hAnsi="Arial" w:cs="Arial"/>
                <w:b/>
                <w:sz w:val="20"/>
                <w:szCs w:val="20"/>
              </w:rPr>
            </w:pPr>
            <w:r w:rsidRPr="00955A36">
              <w:rPr>
                <w:rFonts w:ascii="Arial" w:hAnsi="Arial" w:cs="Arial"/>
                <w:b/>
                <w:sz w:val="20"/>
                <w:szCs w:val="20"/>
              </w:rPr>
              <w:t>103,059,019.98</w:t>
            </w:r>
          </w:p>
        </w:tc>
        <w:tc>
          <w:tcPr>
            <w:tcW w:w="2268" w:type="dxa"/>
            <w:tcBorders>
              <w:bottom w:val="single" w:sz="12" w:space="0" w:color="auto"/>
            </w:tcBorders>
          </w:tcPr>
          <w:p w:rsidR="00141370" w:rsidRPr="00952792" w:rsidRDefault="00141370" w:rsidP="00D350AF">
            <w:pPr>
              <w:spacing w:line="276" w:lineRule="auto"/>
              <w:jc w:val="right"/>
              <w:rPr>
                <w:rFonts w:ascii="Arial" w:hAnsi="Arial" w:cs="Arial"/>
                <w:b/>
                <w:sz w:val="20"/>
                <w:szCs w:val="20"/>
              </w:rPr>
            </w:pPr>
            <w:r>
              <w:rPr>
                <w:rFonts w:ascii="Arial" w:hAnsi="Arial" w:cs="Arial"/>
                <w:b/>
                <w:sz w:val="20"/>
                <w:szCs w:val="20"/>
              </w:rPr>
              <w:t>416,331,201.13</w:t>
            </w:r>
          </w:p>
        </w:tc>
      </w:tr>
      <w:tr w:rsidR="00141370" w:rsidRPr="00952792" w:rsidTr="00F32BE1">
        <w:tc>
          <w:tcPr>
            <w:tcW w:w="5387" w:type="dxa"/>
            <w:tcBorders>
              <w:top w:val="single" w:sz="12" w:space="0" w:color="auto"/>
            </w:tcBorders>
          </w:tcPr>
          <w:p w:rsidR="00141370" w:rsidRPr="00952792" w:rsidRDefault="00141370" w:rsidP="00BA4B87">
            <w:pPr>
              <w:spacing w:line="276" w:lineRule="auto"/>
              <w:jc w:val="both"/>
              <w:rPr>
                <w:rFonts w:ascii="Arial" w:hAnsi="Arial" w:cs="Arial"/>
                <w:b/>
                <w:sz w:val="2"/>
                <w:szCs w:val="2"/>
              </w:rPr>
            </w:pPr>
          </w:p>
        </w:tc>
        <w:tc>
          <w:tcPr>
            <w:tcW w:w="2551" w:type="dxa"/>
            <w:tcBorders>
              <w:top w:val="single" w:sz="12" w:space="0" w:color="auto"/>
            </w:tcBorders>
          </w:tcPr>
          <w:p w:rsidR="00141370" w:rsidRPr="00952792" w:rsidRDefault="00141370" w:rsidP="00BA4B87">
            <w:pPr>
              <w:spacing w:line="276" w:lineRule="auto"/>
              <w:jc w:val="right"/>
              <w:rPr>
                <w:rFonts w:ascii="Arial" w:hAnsi="Arial" w:cs="Arial"/>
                <w:b/>
                <w:sz w:val="2"/>
                <w:szCs w:val="2"/>
              </w:rPr>
            </w:pPr>
          </w:p>
        </w:tc>
        <w:tc>
          <w:tcPr>
            <w:tcW w:w="2268" w:type="dxa"/>
            <w:tcBorders>
              <w:top w:val="single" w:sz="12" w:space="0" w:color="auto"/>
            </w:tcBorders>
          </w:tcPr>
          <w:p w:rsidR="00141370" w:rsidRPr="00952792" w:rsidRDefault="00141370" w:rsidP="00D350AF">
            <w:pPr>
              <w:spacing w:line="276" w:lineRule="auto"/>
              <w:jc w:val="right"/>
              <w:rPr>
                <w:rFonts w:ascii="Arial" w:hAnsi="Arial" w:cs="Arial"/>
                <w:b/>
                <w:sz w:val="2"/>
                <w:szCs w:val="2"/>
              </w:rPr>
            </w:pPr>
          </w:p>
        </w:tc>
      </w:tr>
      <w:tr w:rsidR="00141370" w:rsidRPr="00952792" w:rsidTr="00643204">
        <w:tc>
          <w:tcPr>
            <w:tcW w:w="5387" w:type="dxa"/>
            <w:tcBorders>
              <w:bottom w:val="single" w:sz="4" w:space="0" w:color="auto"/>
            </w:tcBorders>
            <w:shd w:val="clear" w:color="auto" w:fill="auto"/>
          </w:tcPr>
          <w:p w:rsidR="00141370" w:rsidRPr="00952792" w:rsidRDefault="00141370" w:rsidP="00BA4B87">
            <w:pPr>
              <w:spacing w:line="276" w:lineRule="auto"/>
              <w:jc w:val="right"/>
              <w:rPr>
                <w:rFonts w:ascii="Arial" w:hAnsi="Arial" w:cs="Arial"/>
                <w:b/>
                <w:sz w:val="20"/>
                <w:szCs w:val="20"/>
              </w:rPr>
            </w:pPr>
            <w:r w:rsidRPr="00952792">
              <w:rPr>
                <w:rFonts w:ascii="Arial" w:hAnsi="Arial" w:cs="Arial"/>
                <w:b/>
                <w:sz w:val="20"/>
                <w:szCs w:val="20"/>
              </w:rPr>
              <w:t>TOTAL</w:t>
            </w:r>
          </w:p>
        </w:tc>
        <w:tc>
          <w:tcPr>
            <w:tcW w:w="2551" w:type="dxa"/>
            <w:tcBorders>
              <w:bottom w:val="single" w:sz="4" w:space="0" w:color="auto"/>
            </w:tcBorders>
            <w:shd w:val="clear" w:color="auto" w:fill="auto"/>
          </w:tcPr>
          <w:p w:rsidR="00141370" w:rsidRPr="00952792" w:rsidRDefault="00141370"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66580F" w:rsidRPr="0066580F">
              <w:rPr>
                <w:rFonts w:ascii="Arial" w:hAnsi="Arial" w:cs="Arial"/>
                <w:b/>
                <w:sz w:val="20"/>
                <w:szCs w:val="20"/>
              </w:rPr>
              <w:t>105</w:t>
            </w:r>
            <w:r w:rsidR="0066580F">
              <w:rPr>
                <w:rFonts w:ascii="Arial" w:hAnsi="Arial" w:cs="Arial"/>
                <w:b/>
                <w:sz w:val="20"/>
                <w:szCs w:val="20"/>
              </w:rPr>
              <w:t>,</w:t>
            </w:r>
            <w:r w:rsidR="0066580F" w:rsidRPr="0066580F">
              <w:rPr>
                <w:rFonts w:ascii="Arial" w:hAnsi="Arial" w:cs="Arial"/>
                <w:b/>
                <w:sz w:val="20"/>
                <w:szCs w:val="20"/>
              </w:rPr>
              <w:t>376</w:t>
            </w:r>
            <w:r w:rsidR="0066580F">
              <w:rPr>
                <w:rFonts w:ascii="Arial" w:hAnsi="Arial" w:cs="Arial"/>
                <w:b/>
                <w:sz w:val="20"/>
                <w:szCs w:val="20"/>
              </w:rPr>
              <w:t>,</w:t>
            </w:r>
            <w:r w:rsidR="0066580F" w:rsidRPr="0066580F">
              <w:rPr>
                <w:rFonts w:ascii="Arial" w:hAnsi="Arial" w:cs="Arial"/>
                <w:b/>
                <w:sz w:val="20"/>
                <w:szCs w:val="20"/>
              </w:rPr>
              <w:t>467.42</w:t>
            </w:r>
          </w:p>
        </w:tc>
        <w:tc>
          <w:tcPr>
            <w:tcW w:w="2268" w:type="dxa"/>
            <w:tcBorders>
              <w:bottom w:val="single" w:sz="4" w:space="0" w:color="auto"/>
            </w:tcBorders>
            <w:shd w:val="clear" w:color="auto" w:fill="auto"/>
          </w:tcPr>
          <w:p w:rsidR="00141370" w:rsidRPr="00952792" w:rsidRDefault="00141370" w:rsidP="00D350AF">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416,331,201.13</w:t>
            </w:r>
          </w:p>
        </w:tc>
      </w:tr>
    </w:tbl>
    <w:p w:rsidR="00830F71" w:rsidRPr="00952792" w:rsidRDefault="00830F71" w:rsidP="00BA4B87">
      <w:pPr>
        <w:spacing w:line="276" w:lineRule="auto"/>
        <w:jc w:val="both"/>
        <w:rPr>
          <w:rFonts w:ascii="Arial" w:eastAsia="Times New Roman" w:hAnsi="Arial" w:cs="Arial"/>
          <w:sz w:val="20"/>
          <w:szCs w:val="20"/>
          <w:lang w:bidi="ar-SA"/>
        </w:rPr>
      </w:pPr>
    </w:p>
    <w:p w:rsidR="009362D0" w:rsidRDefault="009362D0" w:rsidP="00BA4B87">
      <w:pPr>
        <w:spacing w:line="276" w:lineRule="auto"/>
        <w:rPr>
          <w:rFonts w:ascii="Arial" w:hAnsi="Arial" w:cs="Arial"/>
          <w:b/>
          <w:i/>
          <w:sz w:val="22"/>
          <w:szCs w:val="22"/>
        </w:rPr>
      </w:pPr>
    </w:p>
    <w:p w:rsidR="00B308EB" w:rsidRPr="00952792" w:rsidRDefault="00B308EB" w:rsidP="00BA4B87">
      <w:pPr>
        <w:spacing w:line="276" w:lineRule="auto"/>
        <w:rPr>
          <w:rFonts w:ascii="Arial" w:hAnsi="Arial" w:cs="Arial"/>
          <w:b/>
          <w:i/>
          <w:sz w:val="22"/>
          <w:szCs w:val="22"/>
        </w:rPr>
      </w:pPr>
      <w:r w:rsidRPr="00952792">
        <w:rPr>
          <w:rFonts w:ascii="Arial" w:hAnsi="Arial" w:cs="Arial"/>
          <w:b/>
          <w:i/>
          <w:sz w:val="22"/>
          <w:szCs w:val="22"/>
        </w:rPr>
        <w:t>Conciliación de Flujos de Efectivo Netos</w:t>
      </w:r>
    </w:p>
    <w:p w:rsidR="00937E41" w:rsidRPr="00952792" w:rsidRDefault="00937E41" w:rsidP="00BA4B87">
      <w:pPr>
        <w:spacing w:line="276" w:lineRule="auto"/>
        <w:rPr>
          <w:rFonts w:ascii="Arial" w:hAnsi="Arial" w:cs="Arial"/>
          <w:b/>
          <w:sz w:val="20"/>
          <w:szCs w:val="20"/>
        </w:rPr>
      </w:pPr>
    </w:p>
    <w:p w:rsidR="00B308EB" w:rsidRPr="00952792" w:rsidRDefault="00B308EB" w:rsidP="00BA4B87">
      <w:pPr>
        <w:spacing w:line="276" w:lineRule="auto"/>
        <w:jc w:val="both"/>
        <w:rPr>
          <w:rFonts w:ascii="Arial" w:hAnsi="Arial" w:cs="Arial"/>
          <w:sz w:val="20"/>
          <w:szCs w:val="20"/>
        </w:rPr>
      </w:pPr>
      <w:r w:rsidRPr="00952792">
        <w:rPr>
          <w:rFonts w:ascii="Arial" w:hAnsi="Arial" w:cs="Arial"/>
          <w:sz w:val="20"/>
          <w:szCs w:val="20"/>
        </w:rPr>
        <w:t xml:space="preserve">A continuación, se presenta la Conciliación de los Flujos de Efectivo Netos de las Actividades de Operación y saldos de Resultados del Ejercicio (Ahorro/Desahorro): </w:t>
      </w:r>
    </w:p>
    <w:p w:rsidR="00B308EB" w:rsidRDefault="00B308EB" w:rsidP="00BA4B87">
      <w:pPr>
        <w:spacing w:line="276" w:lineRule="auto"/>
        <w:rPr>
          <w:rFonts w:ascii="Arial" w:hAnsi="Arial" w:cs="Arial"/>
          <w:b/>
          <w:sz w:val="20"/>
          <w:szCs w:val="20"/>
        </w:rPr>
      </w:pPr>
    </w:p>
    <w:p w:rsidR="00FA3ED4" w:rsidRPr="00952792" w:rsidRDefault="00FA3ED4" w:rsidP="00BA4B87">
      <w:pPr>
        <w:spacing w:line="276" w:lineRule="auto"/>
        <w:rPr>
          <w:rFonts w:ascii="Arial" w:hAnsi="Arial" w:cs="Arial"/>
          <w: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97541" w:rsidRPr="00497541" w:rsidTr="00D81AAF">
        <w:tc>
          <w:tcPr>
            <w:tcW w:w="10206" w:type="dxa"/>
            <w:gridSpan w:val="3"/>
            <w:shd w:val="clear" w:color="auto" w:fill="auto"/>
          </w:tcPr>
          <w:p w:rsidR="00B308EB" w:rsidRPr="00D81AAF" w:rsidRDefault="00B308EB"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CONCILIACIÓN DE FLUJOS DE EFECTIVO NETOS</w:t>
            </w:r>
          </w:p>
          <w:p w:rsidR="00B308EB" w:rsidRPr="00497541" w:rsidRDefault="00B308EB"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rsidTr="00643204">
        <w:tc>
          <w:tcPr>
            <w:tcW w:w="5387" w:type="dxa"/>
            <w:tcBorders>
              <w:right w:val="single" w:sz="4" w:space="0" w:color="939395"/>
            </w:tcBorders>
            <w:shd w:val="clear" w:color="auto" w:fill="D9D9D9"/>
          </w:tcPr>
          <w:p w:rsidR="00B308EB" w:rsidRPr="00952792" w:rsidRDefault="00B308EB"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rsidR="00B308EB"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rsidR="00B308EB"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66580F" w:rsidRPr="00952792" w:rsidTr="00BF47A8">
        <w:tc>
          <w:tcPr>
            <w:tcW w:w="5387" w:type="dxa"/>
          </w:tcPr>
          <w:p w:rsidR="0066580F" w:rsidRPr="00952792" w:rsidRDefault="0066580F" w:rsidP="00BA4B87">
            <w:pPr>
              <w:spacing w:line="276" w:lineRule="auto"/>
              <w:jc w:val="both"/>
              <w:rPr>
                <w:rFonts w:ascii="Arial" w:hAnsi="Arial" w:cs="Arial"/>
                <w:b/>
                <w:sz w:val="20"/>
                <w:szCs w:val="20"/>
              </w:rPr>
            </w:pPr>
            <w:r w:rsidRPr="00952792">
              <w:rPr>
                <w:rFonts w:ascii="Arial" w:hAnsi="Arial" w:cs="Arial"/>
                <w:b/>
                <w:sz w:val="20"/>
                <w:szCs w:val="20"/>
              </w:rPr>
              <w:t>Resultados del Ejercicio Ahorro/Desahorro</w:t>
            </w:r>
          </w:p>
        </w:tc>
        <w:tc>
          <w:tcPr>
            <w:tcW w:w="2551" w:type="dxa"/>
          </w:tcPr>
          <w:p w:rsidR="0066580F" w:rsidRPr="00952792" w:rsidRDefault="0066580F" w:rsidP="00E84C03">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Pr="0066580F">
              <w:rPr>
                <w:rFonts w:ascii="Arial" w:hAnsi="Arial" w:cs="Arial"/>
                <w:b/>
                <w:sz w:val="20"/>
                <w:szCs w:val="20"/>
              </w:rPr>
              <w:t>588,617,284.00</w:t>
            </w:r>
          </w:p>
        </w:tc>
        <w:tc>
          <w:tcPr>
            <w:tcW w:w="2268" w:type="dxa"/>
          </w:tcPr>
          <w:p w:rsidR="0066580F" w:rsidRPr="00952792" w:rsidRDefault="0066580F"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103,026,539.98</w:t>
            </w:r>
          </w:p>
        </w:tc>
      </w:tr>
      <w:tr w:rsidR="0066580F" w:rsidRPr="00952792" w:rsidTr="00643204">
        <w:tc>
          <w:tcPr>
            <w:tcW w:w="5387" w:type="dxa"/>
            <w:shd w:val="clear" w:color="auto" w:fill="auto"/>
          </w:tcPr>
          <w:p w:rsidR="0066580F" w:rsidRPr="00952792" w:rsidRDefault="0066580F" w:rsidP="00BA4B87">
            <w:pPr>
              <w:spacing w:line="276" w:lineRule="auto"/>
              <w:jc w:val="both"/>
              <w:rPr>
                <w:rFonts w:ascii="Arial" w:hAnsi="Arial" w:cs="Arial"/>
                <w:b/>
                <w:sz w:val="20"/>
                <w:szCs w:val="20"/>
              </w:rPr>
            </w:pPr>
            <w:r w:rsidRPr="00952792">
              <w:rPr>
                <w:rFonts w:ascii="Arial" w:hAnsi="Arial" w:cs="Arial"/>
                <w:b/>
                <w:sz w:val="20"/>
                <w:szCs w:val="20"/>
              </w:rPr>
              <w:t>Movimientos de partidas (o rubros) que no afectan al efectivo</w:t>
            </w:r>
          </w:p>
        </w:tc>
        <w:tc>
          <w:tcPr>
            <w:tcW w:w="2551" w:type="dxa"/>
            <w:shd w:val="clear" w:color="auto" w:fill="auto"/>
          </w:tcPr>
          <w:p w:rsidR="0066580F" w:rsidRPr="00952792" w:rsidRDefault="0066580F" w:rsidP="00BA4B87">
            <w:pPr>
              <w:spacing w:line="276" w:lineRule="auto"/>
              <w:jc w:val="right"/>
              <w:rPr>
                <w:rFonts w:ascii="Arial" w:hAnsi="Arial" w:cs="Arial"/>
                <w:b/>
                <w:sz w:val="20"/>
                <w:szCs w:val="20"/>
              </w:rPr>
            </w:pPr>
            <w:r w:rsidRPr="00952792">
              <w:rPr>
                <w:rFonts w:ascii="Arial" w:hAnsi="Arial" w:cs="Arial"/>
                <w:b/>
                <w:sz w:val="20"/>
                <w:szCs w:val="20"/>
              </w:rPr>
              <w:t>0</w:t>
            </w:r>
          </w:p>
        </w:tc>
        <w:tc>
          <w:tcPr>
            <w:tcW w:w="2268" w:type="dxa"/>
            <w:shd w:val="clear" w:color="auto" w:fill="auto"/>
          </w:tcPr>
          <w:p w:rsidR="0066580F" w:rsidRPr="00952792" w:rsidRDefault="0066580F" w:rsidP="00BA4B87">
            <w:pPr>
              <w:spacing w:line="276" w:lineRule="auto"/>
              <w:jc w:val="right"/>
              <w:rPr>
                <w:rFonts w:ascii="Arial" w:hAnsi="Arial" w:cs="Arial"/>
                <w:b/>
                <w:sz w:val="20"/>
                <w:szCs w:val="20"/>
              </w:rPr>
            </w:pPr>
            <w:r w:rsidRPr="00952792">
              <w:rPr>
                <w:rFonts w:ascii="Arial" w:hAnsi="Arial" w:cs="Arial"/>
                <w:b/>
                <w:sz w:val="20"/>
                <w:szCs w:val="20"/>
              </w:rPr>
              <w:t>0</w:t>
            </w:r>
          </w:p>
        </w:tc>
      </w:tr>
      <w:tr w:rsidR="0066580F" w:rsidRPr="00952792" w:rsidTr="00F32BE1">
        <w:tc>
          <w:tcPr>
            <w:tcW w:w="5387" w:type="dxa"/>
            <w:tcBorders>
              <w:bottom w:val="single" w:sz="12" w:space="0" w:color="auto"/>
            </w:tcBorders>
          </w:tcPr>
          <w:p w:rsidR="0066580F" w:rsidRPr="00952792" w:rsidRDefault="0066580F" w:rsidP="00BA4B87">
            <w:pPr>
              <w:pStyle w:val="Contenidodelatabla"/>
              <w:spacing w:line="276" w:lineRule="auto"/>
              <w:rPr>
                <w:rFonts w:ascii="Arial" w:hAnsi="Arial" w:cs="Arial"/>
                <w:sz w:val="20"/>
                <w:szCs w:val="20"/>
              </w:rPr>
            </w:pPr>
            <w:r w:rsidRPr="00952792">
              <w:rPr>
                <w:rFonts w:ascii="Arial" w:hAnsi="Arial" w:cs="Arial"/>
                <w:sz w:val="20"/>
                <w:szCs w:val="20"/>
              </w:rPr>
              <w:t xml:space="preserve">     Disminución de Inventarios</w:t>
            </w:r>
          </w:p>
        </w:tc>
        <w:tc>
          <w:tcPr>
            <w:tcW w:w="2551" w:type="dxa"/>
            <w:tcBorders>
              <w:bottom w:val="single" w:sz="12" w:space="0" w:color="auto"/>
            </w:tcBorders>
          </w:tcPr>
          <w:p w:rsidR="0066580F" w:rsidRPr="00952792" w:rsidRDefault="0066580F" w:rsidP="00BA4B87">
            <w:pPr>
              <w:spacing w:line="276" w:lineRule="auto"/>
              <w:jc w:val="right"/>
              <w:rPr>
                <w:rFonts w:ascii="Arial" w:hAnsi="Arial" w:cs="Arial"/>
                <w:sz w:val="20"/>
                <w:szCs w:val="20"/>
              </w:rPr>
            </w:pPr>
            <w:r w:rsidRPr="00952792">
              <w:rPr>
                <w:rFonts w:ascii="Arial" w:hAnsi="Arial" w:cs="Arial"/>
                <w:sz w:val="20"/>
                <w:szCs w:val="20"/>
              </w:rPr>
              <w:t>0</w:t>
            </w:r>
          </w:p>
        </w:tc>
        <w:tc>
          <w:tcPr>
            <w:tcW w:w="2268" w:type="dxa"/>
            <w:tcBorders>
              <w:bottom w:val="single" w:sz="12" w:space="0" w:color="auto"/>
            </w:tcBorders>
          </w:tcPr>
          <w:p w:rsidR="0066580F" w:rsidRPr="00952792" w:rsidRDefault="0066580F" w:rsidP="00BA4B87">
            <w:pPr>
              <w:spacing w:line="276" w:lineRule="auto"/>
              <w:jc w:val="right"/>
              <w:rPr>
                <w:rFonts w:ascii="Arial" w:hAnsi="Arial" w:cs="Arial"/>
                <w:sz w:val="20"/>
                <w:szCs w:val="20"/>
              </w:rPr>
            </w:pPr>
            <w:r w:rsidRPr="00952792">
              <w:rPr>
                <w:rFonts w:ascii="Arial" w:hAnsi="Arial" w:cs="Arial"/>
                <w:sz w:val="20"/>
                <w:szCs w:val="20"/>
              </w:rPr>
              <w:t>0</w:t>
            </w:r>
          </w:p>
        </w:tc>
      </w:tr>
      <w:tr w:rsidR="0066580F" w:rsidRPr="00952792" w:rsidTr="00F32BE1">
        <w:tc>
          <w:tcPr>
            <w:tcW w:w="5387" w:type="dxa"/>
            <w:tcBorders>
              <w:top w:val="single" w:sz="12" w:space="0" w:color="auto"/>
            </w:tcBorders>
          </w:tcPr>
          <w:p w:rsidR="0066580F" w:rsidRPr="00952792" w:rsidRDefault="0066580F" w:rsidP="00BA4B87">
            <w:pPr>
              <w:pStyle w:val="Contenidodelatabla"/>
              <w:spacing w:line="276" w:lineRule="auto"/>
              <w:rPr>
                <w:rFonts w:ascii="Arial" w:hAnsi="Arial" w:cs="Arial"/>
                <w:sz w:val="2"/>
                <w:szCs w:val="2"/>
              </w:rPr>
            </w:pPr>
          </w:p>
        </w:tc>
        <w:tc>
          <w:tcPr>
            <w:tcW w:w="2551" w:type="dxa"/>
            <w:tcBorders>
              <w:top w:val="single" w:sz="12" w:space="0" w:color="auto"/>
            </w:tcBorders>
          </w:tcPr>
          <w:p w:rsidR="0066580F" w:rsidRPr="00952792" w:rsidRDefault="0066580F" w:rsidP="00BA4B87">
            <w:pPr>
              <w:spacing w:line="276" w:lineRule="auto"/>
              <w:jc w:val="right"/>
              <w:rPr>
                <w:rFonts w:ascii="Arial" w:hAnsi="Arial" w:cs="Arial"/>
                <w:sz w:val="2"/>
                <w:szCs w:val="2"/>
              </w:rPr>
            </w:pPr>
          </w:p>
        </w:tc>
        <w:tc>
          <w:tcPr>
            <w:tcW w:w="2268" w:type="dxa"/>
            <w:tcBorders>
              <w:top w:val="single" w:sz="12" w:space="0" w:color="auto"/>
            </w:tcBorders>
          </w:tcPr>
          <w:p w:rsidR="0066580F" w:rsidRPr="00952792" w:rsidRDefault="0066580F" w:rsidP="00BA4B87">
            <w:pPr>
              <w:spacing w:line="276" w:lineRule="auto"/>
              <w:jc w:val="right"/>
              <w:rPr>
                <w:rFonts w:ascii="Arial" w:hAnsi="Arial" w:cs="Arial"/>
                <w:sz w:val="2"/>
                <w:szCs w:val="2"/>
              </w:rPr>
            </w:pPr>
          </w:p>
        </w:tc>
      </w:tr>
      <w:tr w:rsidR="0066580F" w:rsidRPr="00952792" w:rsidTr="00643204">
        <w:tc>
          <w:tcPr>
            <w:tcW w:w="5387" w:type="dxa"/>
            <w:tcBorders>
              <w:bottom w:val="single" w:sz="4" w:space="0" w:color="auto"/>
            </w:tcBorders>
            <w:shd w:val="clear" w:color="auto" w:fill="auto"/>
          </w:tcPr>
          <w:p w:rsidR="0066580F" w:rsidRPr="00952792" w:rsidRDefault="0066580F"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Flujos de Efectivo Netos de las Actividades de Operación</w:t>
            </w:r>
          </w:p>
        </w:tc>
        <w:tc>
          <w:tcPr>
            <w:tcW w:w="2551" w:type="dxa"/>
            <w:tcBorders>
              <w:bottom w:val="single" w:sz="4" w:space="0" w:color="auto"/>
            </w:tcBorders>
            <w:shd w:val="clear" w:color="auto" w:fill="auto"/>
          </w:tcPr>
          <w:p w:rsidR="0066580F" w:rsidRPr="00952792" w:rsidRDefault="0066580F" w:rsidP="00896DCD">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Pr="0066580F">
              <w:rPr>
                <w:rFonts w:ascii="Arial" w:hAnsi="Arial" w:cs="Arial"/>
                <w:b/>
                <w:sz w:val="20"/>
                <w:szCs w:val="20"/>
              </w:rPr>
              <w:t>588,617,284.00</w:t>
            </w:r>
          </w:p>
        </w:tc>
        <w:tc>
          <w:tcPr>
            <w:tcW w:w="2268" w:type="dxa"/>
            <w:tcBorders>
              <w:bottom w:val="single" w:sz="4" w:space="0" w:color="auto"/>
            </w:tcBorders>
            <w:shd w:val="clear" w:color="auto" w:fill="auto"/>
          </w:tcPr>
          <w:p w:rsidR="0066580F" w:rsidRPr="00952792" w:rsidRDefault="0066580F" w:rsidP="009362D0">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103,026,539.98</w:t>
            </w:r>
          </w:p>
        </w:tc>
      </w:tr>
    </w:tbl>
    <w:p w:rsidR="005D174F" w:rsidRPr="00DA4950" w:rsidRDefault="005D174F">
      <w:pPr>
        <w:widowControl/>
        <w:suppressAutoHyphens w:val="0"/>
        <w:rPr>
          <w:rFonts w:ascii="Arial" w:hAnsi="Arial" w:cs="Arial"/>
          <w:b/>
          <w:sz w:val="20"/>
          <w:szCs w:val="20"/>
        </w:rPr>
      </w:pPr>
    </w:p>
    <w:p w:rsidR="009362D0" w:rsidRDefault="009362D0" w:rsidP="00BA4B87">
      <w:pPr>
        <w:spacing w:line="276" w:lineRule="auto"/>
        <w:jc w:val="center"/>
        <w:rPr>
          <w:rFonts w:ascii="Arial" w:hAnsi="Arial" w:cs="Arial"/>
          <w:b/>
        </w:rPr>
      </w:pPr>
    </w:p>
    <w:p w:rsidR="001F515E" w:rsidRDefault="001F515E" w:rsidP="00BA4B87">
      <w:pPr>
        <w:spacing w:line="276" w:lineRule="auto"/>
        <w:jc w:val="center"/>
        <w:rPr>
          <w:rFonts w:ascii="Arial" w:hAnsi="Arial" w:cs="Arial"/>
          <w:b/>
        </w:rPr>
      </w:pPr>
    </w:p>
    <w:p w:rsidR="00F32BE1" w:rsidRPr="00952792" w:rsidRDefault="00ED77F7" w:rsidP="00BA4B87">
      <w:pPr>
        <w:spacing w:line="276" w:lineRule="auto"/>
        <w:jc w:val="center"/>
        <w:rPr>
          <w:rFonts w:ascii="Arial" w:hAnsi="Arial" w:cs="Arial"/>
          <w:b/>
        </w:rPr>
      </w:pPr>
      <w:r w:rsidRPr="00952792">
        <w:rPr>
          <w:rFonts w:ascii="Arial" w:hAnsi="Arial" w:cs="Arial"/>
          <w:b/>
        </w:rPr>
        <w:t xml:space="preserve">CONCILIACIÓN ENTRE LOS INGRESOS PRESUPUESTARIOS Y CONTABLES, </w:t>
      </w:r>
    </w:p>
    <w:p w:rsidR="00ED77F7" w:rsidRPr="00952792" w:rsidRDefault="00ED77F7" w:rsidP="00BA4B87">
      <w:pPr>
        <w:spacing w:line="276" w:lineRule="auto"/>
        <w:jc w:val="center"/>
        <w:rPr>
          <w:rFonts w:ascii="Arial" w:hAnsi="Arial" w:cs="Arial"/>
          <w:b/>
        </w:rPr>
      </w:pPr>
      <w:r w:rsidRPr="00952792">
        <w:rPr>
          <w:rFonts w:ascii="Arial" w:hAnsi="Arial" w:cs="Arial"/>
          <w:b/>
        </w:rPr>
        <w:t>ASÍ COMO ENTRE LOS EGRESOS PRESUPUESTARIOS Y LOS GASTOS CONTABLES</w:t>
      </w:r>
    </w:p>
    <w:p w:rsidR="009D1D76" w:rsidRPr="00952792" w:rsidRDefault="009D1D76" w:rsidP="00BA4B87">
      <w:pPr>
        <w:spacing w:line="276" w:lineRule="auto"/>
        <w:jc w:val="center"/>
        <w:rPr>
          <w:rFonts w:ascii="Arial" w:hAnsi="Arial" w:cs="Arial"/>
          <w:b/>
          <w:sz w:val="20"/>
          <w:szCs w:val="20"/>
        </w:rPr>
      </w:pPr>
    </w:p>
    <w:p w:rsidR="00D47E12" w:rsidRPr="00952792" w:rsidRDefault="00281CAF" w:rsidP="00BA4B87">
      <w:pPr>
        <w:spacing w:line="276" w:lineRule="auto"/>
        <w:jc w:val="both"/>
        <w:rPr>
          <w:rFonts w:ascii="Arial" w:hAnsi="Arial" w:cs="Arial"/>
          <w:b/>
          <w:sz w:val="20"/>
          <w:szCs w:val="20"/>
        </w:rPr>
      </w:pPr>
      <w:r w:rsidRPr="00952792">
        <w:rPr>
          <w:rFonts w:ascii="Arial" w:hAnsi="Arial" w:cs="Arial"/>
          <w:sz w:val="20"/>
          <w:szCs w:val="20"/>
        </w:rPr>
        <w:t xml:space="preserve">De conformidad a lo dispuesto por el “Acuerdo por el que se emite el formato de conciliación entre los ingresos presupuestarios y contables, así como entre los egresos presupuestarios </w:t>
      </w:r>
      <w:r w:rsidR="004F4433" w:rsidRPr="00952792">
        <w:rPr>
          <w:rFonts w:ascii="Arial" w:hAnsi="Arial" w:cs="Arial"/>
          <w:sz w:val="20"/>
          <w:szCs w:val="20"/>
        </w:rPr>
        <w:t>y los gastos contables” y sus modificaciones, dictado</w:t>
      </w:r>
      <w:r w:rsidRPr="00952792">
        <w:rPr>
          <w:rFonts w:ascii="Arial" w:hAnsi="Arial" w:cs="Arial"/>
          <w:sz w:val="20"/>
          <w:szCs w:val="20"/>
        </w:rPr>
        <w:t xml:space="preserve"> por el Consejo Nacional de Armonización Contable, a continuación, se pre</w:t>
      </w:r>
      <w:r w:rsidR="004F4433" w:rsidRPr="00952792">
        <w:rPr>
          <w:rFonts w:ascii="Arial" w:hAnsi="Arial" w:cs="Arial"/>
          <w:sz w:val="20"/>
          <w:szCs w:val="20"/>
        </w:rPr>
        <w:t>senta la conciliación</w:t>
      </w:r>
      <w:r w:rsidR="00B92BF9" w:rsidRPr="00952792">
        <w:rPr>
          <w:rFonts w:ascii="Arial" w:hAnsi="Arial" w:cs="Arial"/>
          <w:sz w:val="20"/>
          <w:szCs w:val="20"/>
        </w:rPr>
        <w:t xml:space="preserve"> </w:t>
      </w:r>
      <w:r w:rsidR="00A97A41" w:rsidRPr="00952792">
        <w:rPr>
          <w:rFonts w:ascii="Arial" w:hAnsi="Arial" w:cs="Arial"/>
          <w:sz w:val="20"/>
          <w:szCs w:val="20"/>
        </w:rPr>
        <w:t xml:space="preserve">contable-presupuestaria, </w:t>
      </w:r>
      <w:r w:rsidR="00B92BF9" w:rsidRPr="00952792">
        <w:rPr>
          <w:rFonts w:ascii="Arial" w:hAnsi="Arial" w:cs="Arial"/>
          <w:sz w:val="20"/>
          <w:szCs w:val="20"/>
        </w:rPr>
        <w:t>correspondiente del 1 de enero al</w:t>
      </w:r>
      <w:r w:rsidRPr="00952792">
        <w:rPr>
          <w:rFonts w:ascii="Arial" w:hAnsi="Arial" w:cs="Arial"/>
          <w:sz w:val="20"/>
          <w:szCs w:val="20"/>
        </w:rPr>
        <w:t xml:space="preserve"> </w:t>
      </w:r>
      <w:r w:rsidR="00760376">
        <w:rPr>
          <w:rFonts w:ascii="Arial" w:hAnsi="Arial" w:cs="Arial"/>
          <w:sz w:val="20"/>
          <w:szCs w:val="20"/>
        </w:rPr>
        <w:t>30 de junio de 2025</w:t>
      </w:r>
      <w:r w:rsidR="004F4433" w:rsidRPr="00952792">
        <w:rPr>
          <w:rFonts w:ascii="Arial" w:hAnsi="Arial" w:cs="Arial"/>
          <w:sz w:val="20"/>
          <w:szCs w:val="20"/>
        </w:rPr>
        <w:t>:</w:t>
      </w:r>
    </w:p>
    <w:p w:rsidR="008A20CF" w:rsidRDefault="008A20CF" w:rsidP="00BA4B87">
      <w:pPr>
        <w:spacing w:line="276" w:lineRule="auto"/>
        <w:jc w:val="both"/>
        <w:rPr>
          <w:rFonts w:ascii="Arial" w:hAnsi="Arial" w:cs="Arial"/>
          <w:sz w:val="20"/>
          <w:szCs w:val="20"/>
        </w:rPr>
      </w:pPr>
    </w:p>
    <w:p w:rsidR="001F515E" w:rsidRDefault="001F515E" w:rsidP="00BA4B87">
      <w:pPr>
        <w:spacing w:line="276" w:lineRule="auto"/>
        <w:jc w:val="both"/>
        <w:rPr>
          <w:rFonts w:ascii="Arial" w:hAnsi="Arial" w:cs="Arial"/>
          <w:sz w:val="20"/>
          <w:szCs w:val="20"/>
        </w:rPr>
      </w:pPr>
    </w:p>
    <w:p w:rsidR="001F515E" w:rsidRPr="00952792" w:rsidRDefault="001F515E"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97541" w:rsidRPr="00497541" w:rsidTr="00D81AAF">
        <w:tc>
          <w:tcPr>
            <w:tcW w:w="10206" w:type="dxa"/>
            <w:gridSpan w:val="3"/>
            <w:shd w:val="clear" w:color="auto" w:fill="auto"/>
            <w:vAlign w:val="center"/>
          </w:tcPr>
          <w:p w:rsidR="008A20CF" w:rsidRPr="00D81AAF" w:rsidRDefault="0043495D" w:rsidP="00BA4B87">
            <w:pPr>
              <w:spacing w:line="276"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SECRETARÍA DE FINANZAS</w:t>
            </w:r>
          </w:p>
          <w:p w:rsidR="008A20CF" w:rsidRPr="00D81AAF" w:rsidRDefault="008A20CF"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CONCILIACIÓN ENTRE LOS INGRESOS PRESUPUESTARIOS Y CONTABLES</w:t>
            </w:r>
          </w:p>
          <w:p w:rsidR="008A20CF" w:rsidRPr="00D81AAF" w:rsidRDefault="008A20CF"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 xml:space="preserve">DEL 1 DE ENERO AL </w:t>
            </w:r>
            <w:r w:rsidR="00DB625A" w:rsidRPr="00D81AAF">
              <w:rPr>
                <w:rFonts w:ascii="Arial" w:eastAsia="Times New Roman" w:hAnsi="Arial" w:cs="Arial"/>
                <w:b/>
                <w:bCs/>
                <w:sz w:val="20"/>
                <w:szCs w:val="20"/>
                <w:lang w:eastAsia="es-MX"/>
              </w:rPr>
              <w:t>3</w:t>
            </w:r>
            <w:r w:rsidR="00760376">
              <w:rPr>
                <w:rFonts w:ascii="Arial" w:eastAsia="Times New Roman" w:hAnsi="Arial" w:cs="Arial"/>
                <w:b/>
                <w:bCs/>
                <w:sz w:val="20"/>
                <w:szCs w:val="20"/>
                <w:lang w:eastAsia="es-MX"/>
              </w:rPr>
              <w:t>0</w:t>
            </w:r>
            <w:r w:rsidR="00DB625A" w:rsidRPr="00D81AAF">
              <w:rPr>
                <w:rFonts w:ascii="Arial" w:eastAsia="Times New Roman" w:hAnsi="Arial" w:cs="Arial"/>
                <w:b/>
                <w:bCs/>
                <w:sz w:val="20"/>
                <w:szCs w:val="20"/>
                <w:lang w:eastAsia="es-MX"/>
              </w:rPr>
              <w:t xml:space="preserve"> </w:t>
            </w:r>
            <w:r w:rsidR="00134B22" w:rsidRPr="00D81AAF">
              <w:rPr>
                <w:rFonts w:ascii="Arial" w:eastAsia="Times New Roman" w:hAnsi="Arial" w:cs="Arial"/>
                <w:b/>
                <w:bCs/>
                <w:sz w:val="20"/>
                <w:szCs w:val="20"/>
                <w:lang w:eastAsia="es-MX"/>
              </w:rPr>
              <w:t xml:space="preserve">DE </w:t>
            </w:r>
            <w:r w:rsidR="00760376">
              <w:rPr>
                <w:rFonts w:ascii="Arial" w:eastAsia="Times New Roman" w:hAnsi="Arial" w:cs="Arial"/>
                <w:b/>
                <w:bCs/>
                <w:sz w:val="20"/>
                <w:szCs w:val="20"/>
                <w:lang w:eastAsia="es-MX"/>
              </w:rPr>
              <w:t>JUNI</w:t>
            </w:r>
            <w:r w:rsidR="00D171C2">
              <w:rPr>
                <w:rFonts w:ascii="Arial" w:eastAsia="Times New Roman" w:hAnsi="Arial" w:cs="Arial"/>
                <w:b/>
                <w:bCs/>
                <w:sz w:val="20"/>
                <w:szCs w:val="20"/>
                <w:lang w:eastAsia="es-MX"/>
              </w:rPr>
              <w:t>O</w:t>
            </w:r>
            <w:r w:rsidR="00134B22" w:rsidRPr="00D81AAF">
              <w:rPr>
                <w:rFonts w:ascii="Arial" w:eastAsia="Times New Roman" w:hAnsi="Arial" w:cs="Arial"/>
                <w:b/>
                <w:bCs/>
                <w:sz w:val="20"/>
                <w:szCs w:val="20"/>
                <w:lang w:eastAsia="es-MX"/>
              </w:rPr>
              <w:t xml:space="preserve"> DE </w:t>
            </w:r>
            <w:r w:rsidR="00DB625A" w:rsidRPr="00D81AAF">
              <w:rPr>
                <w:rFonts w:ascii="Arial" w:eastAsia="Times New Roman" w:hAnsi="Arial" w:cs="Arial"/>
                <w:b/>
                <w:bCs/>
                <w:sz w:val="20"/>
                <w:szCs w:val="20"/>
                <w:lang w:eastAsia="es-MX"/>
              </w:rPr>
              <w:t>2025</w:t>
            </w:r>
          </w:p>
          <w:p w:rsidR="008A20CF" w:rsidRPr="00497541" w:rsidRDefault="00F56ECB" w:rsidP="00BA4B87">
            <w:pPr>
              <w:spacing w:line="276" w:lineRule="auto"/>
              <w:jc w:val="center"/>
              <w:rPr>
                <w:rFonts w:ascii="Arial" w:eastAsia="Times New Roman" w:hAnsi="Arial" w:cs="Arial"/>
                <w:bCs/>
                <w:color w:val="FFFFFF" w:themeColor="background1"/>
                <w:sz w:val="20"/>
                <w:szCs w:val="20"/>
                <w:lang w:eastAsia="es-MX"/>
              </w:rPr>
            </w:pPr>
            <w:r w:rsidRPr="00D81AAF">
              <w:rPr>
                <w:rFonts w:ascii="Arial" w:eastAsia="Times New Roman" w:hAnsi="Arial" w:cs="Arial"/>
                <w:bCs/>
                <w:sz w:val="20"/>
                <w:szCs w:val="20"/>
                <w:lang w:eastAsia="es-MX"/>
              </w:rPr>
              <w:t>( Cifras en</w:t>
            </w:r>
            <w:r w:rsidR="008A20CF" w:rsidRPr="00D81AAF">
              <w:rPr>
                <w:rFonts w:ascii="Arial" w:eastAsia="Times New Roman" w:hAnsi="Arial" w:cs="Arial"/>
                <w:bCs/>
                <w:sz w:val="20"/>
                <w:szCs w:val="20"/>
                <w:lang w:eastAsia="es-MX"/>
              </w:rPr>
              <w:t xml:space="preserve"> Pesos )</w:t>
            </w:r>
          </w:p>
        </w:tc>
      </w:tr>
      <w:tr w:rsidR="00736E70" w:rsidRPr="00952792" w:rsidTr="00643204">
        <w:tc>
          <w:tcPr>
            <w:tcW w:w="7938" w:type="dxa"/>
            <w:gridSpan w:val="2"/>
            <w:tcBorders>
              <w:right w:val="single" w:sz="4" w:space="0" w:color="939395"/>
            </w:tcBorders>
            <w:shd w:val="clear" w:color="auto" w:fill="D9D9D9"/>
          </w:tcPr>
          <w:p w:rsidR="008A20CF" w:rsidRPr="00952792" w:rsidRDefault="008A20C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268" w:type="dxa"/>
            <w:tcBorders>
              <w:left w:val="single" w:sz="4" w:space="0" w:color="939395"/>
            </w:tcBorders>
            <w:shd w:val="clear" w:color="auto" w:fill="D9D9D9"/>
          </w:tcPr>
          <w:p w:rsidR="008A20CF"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736E70" w:rsidRPr="00952792" w:rsidTr="00EC6797">
        <w:tc>
          <w:tcPr>
            <w:tcW w:w="7938" w:type="dxa"/>
            <w:gridSpan w:val="2"/>
            <w:tcBorders>
              <w:right w:val="single" w:sz="4" w:space="0" w:color="FFFFFF" w:themeColor="background1"/>
            </w:tcBorders>
            <w:shd w:val="clear" w:color="auto" w:fill="FFFFFF" w:themeFill="background1"/>
          </w:tcPr>
          <w:p w:rsidR="00EC6797" w:rsidRPr="00952792" w:rsidRDefault="00EC6797" w:rsidP="00BA4B87">
            <w:pPr>
              <w:tabs>
                <w:tab w:val="left" w:pos="917"/>
                <w:tab w:val="left" w:pos="2167"/>
              </w:tabs>
              <w:spacing w:line="276" w:lineRule="auto"/>
              <w:jc w:val="center"/>
              <w:rPr>
                <w:rFonts w:ascii="Arial" w:hAnsi="Arial" w:cs="Arial"/>
                <w:b/>
                <w:sz w:val="6"/>
                <w:szCs w:val="6"/>
              </w:rPr>
            </w:pPr>
          </w:p>
        </w:tc>
        <w:tc>
          <w:tcPr>
            <w:tcW w:w="2268" w:type="dxa"/>
            <w:tcBorders>
              <w:left w:val="single" w:sz="4" w:space="0" w:color="FFFFFF" w:themeColor="background1"/>
            </w:tcBorders>
            <w:shd w:val="clear" w:color="auto" w:fill="FFFFFF" w:themeFill="background1"/>
          </w:tcPr>
          <w:p w:rsidR="00EC6797" w:rsidRPr="00952792" w:rsidRDefault="00EC6797" w:rsidP="00BA4B87">
            <w:pPr>
              <w:tabs>
                <w:tab w:val="left" w:pos="917"/>
                <w:tab w:val="left" w:pos="2167"/>
              </w:tabs>
              <w:spacing w:line="276" w:lineRule="auto"/>
              <w:jc w:val="center"/>
              <w:rPr>
                <w:rFonts w:ascii="Arial" w:hAnsi="Arial" w:cs="Arial"/>
                <w:b/>
                <w:sz w:val="6"/>
                <w:szCs w:val="6"/>
              </w:rPr>
            </w:pPr>
          </w:p>
        </w:tc>
      </w:tr>
      <w:tr w:rsidR="00736E70" w:rsidRPr="00952792" w:rsidTr="00CB1293">
        <w:tc>
          <w:tcPr>
            <w:tcW w:w="7938" w:type="dxa"/>
            <w:gridSpan w:val="2"/>
            <w:tcBorders>
              <w:right w:val="single" w:sz="4" w:space="0" w:color="FFFFFF" w:themeColor="background1"/>
            </w:tcBorders>
            <w:shd w:val="clear" w:color="auto" w:fill="auto"/>
          </w:tcPr>
          <w:p w:rsidR="008A20CF" w:rsidRPr="00952792" w:rsidRDefault="008A20CF"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1.</w:t>
            </w:r>
            <w:r w:rsidR="004E6ECC" w:rsidRPr="00952792">
              <w:rPr>
                <w:rFonts w:ascii="Arial" w:hAnsi="Arial" w:cs="Arial"/>
                <w:b/>
                <w:sz w:val="20"/>
                <w:szCs w:val="20"/>
              </w:rPr>
              <w:t xml:space="preserve"> </w:t>
            </w:r>
            <w:r w:rsidRPr="00952792">
              <w:rPr>
                <w:rFonts w:ascii="Arial" w:hAnsi="Arial" w:cs="Arial"/>
                <w:b/>
                <w:sz w:val="20"/>
                <w:szCs w:val="20"/>
              </w:rPr>
              <w:t>Total de Ingresos Presupuestarios</w:t>
            </w:r>
          </w:p>
        </w:tc>
        <w:tc>
          <w:tcPr>
            <w:tcW w:w="2268" w:type="dxa"/>
            <w:tcBorders>
              <w:left w:val="single" w:sz="4" w:space="0" w:color="FFFFFF" w:themeColor="background1"/>
            </w:tcBorders>
            <w:shd w:val="clear" w:color="auto" w:fill="auto"/>
          </w:tcPr>
          <w:p w:rsidR="008A20CF" w:rsidRPr="00952792" w:rsidRDefault="008A20CF" w:rsidP="00552964">
            <w:pPr>
              <w:tabs>
                <w:tab w:val="left" w:pos="917"/>
                <w:tab w:val="left" w:pos="2167"/>
              </w:tabs>
              <w:spacing w:line="276" w:lineRule="auto"/>
              <w:jc w:val="right"/>
              <w:rPr>
                <w:rFonts w:ascii="Arial" w:hAnsi="Arial" w:cs="Arial"/>
                <w:b/>
                <w:sz w:val="20"/>
                <w:szCs w:val="20"/>
              </w:rPr>
            </w:pPr>
            <w:r w:rsidRPr="00952792">
              <w:rPr>
                <w:rFonts w:ascii="Arial" w:hAnsi="Arial" w:cs="Arial"/>
                <w:b/>
                <w:sz w:val="20"/>
                <w:szCs w:val="20"/>
              </w:rPr>
              <w:t xml:space="preserve">$ </w:t>
            </w:r>
            <w:r w:rsidR="001F515E" w:rsidRPr="001F515E">
              <w:rPr>
                <w:rFonts w:ascii="Arial" w:hAnsi="Arial" w:cs="Arial"/>
                <w:b/>
                <w:sz w:val="20"/>
                <w:szCs w:val="20"/>
              </w:rPr>
              <w:t>2,624,253,083.57</w:t>
            </w:r>
          </w:p>
        </w:tc>
      </w:tr>
      <w:tr w:rsidR="00736E70" w:rsidRPr="00952792" w:rsidTr="00CB1293">
        <w:tc>
          <w:tcPr>
            <w:tcW w:w="5387" w:type="dxa"/>
            <w:shd w:val="clear" w:color="auto" w:fill="auto"/>
          </w:tcPr>
          <w:p w:rsidR="008A20CF" w:rsidRPr="00952792" w:rsidRDefault="008A20CF" w:rsidP="00BA4B87">
            <w:pPr>
              <w:pStyle w:val="Contenidodelatabla"/>
              <w:spacing w:line="276" w:lineRule="auto"/>
              <w:jc w:val="both"/>
              <w:rPr>
                <w:rFonts w:ascii="Arial" w:hAnsi="Arial" w:cs="Arial"/>
                <w:sz w:val="6"/>
                <w:szCs w:val="6"/>
              </w:rPr>
            </w:pPr>
          </w:p>
        </w:tc>
        <w:tc>
          <w:tcPr>
            <w:tcW w:w="2551" w:type="dxa"/>
            <w:shd w:val="clear" w:color="auto" w:fill="auto"/>
          </w:tcPr>
          <w:p w:rsidR="008A20CF" w:rsidRPr="00952792" w:rsidRDefault="008A20CF" w:rsidP="00BA4B87">
            <w:pPr>
              <w:pStyle w:val="Contenidodelatabla"/>
              <w:spacing w:line="276" w:lineRule="auto"/>
              <w:jc w:val="right"/>
              <w:rPr>
                <w:rFonts w:ascii="Arial" w:hAnsi="Arial" w:cs="Arial"/>
                <w:sz w:val="6"/>
                <w:szCs w:val="6"/>
              </w:rPr>
            </w:pPr>
          </w:p>
        </w:tc>
        <w:tc>
          <w:tcPr>
            <w:tcW w:w="2268" w:type="dxa"/>
            <w:shd w:val="clear" w:color="auto" w:fill="auto"/>
          </w:tcPr>
          <w:p w:rsidR="008A20CF" w:rsidRPr="00952792" w:rsidRDefault="008A20CF" w:rsidP="00BA4B87">
            <w:pPr>
              <w:pStyle w:val="Contenidodelatabla"/>
              <w:spacing w:line="276" w:lineRule="auto"/>
              <w:jc w:val="right"/>
              <w:rPr>
                <w:rFonts w:ascii="Arial" w:hAnsi="Arial" w:cs="Arial"/>
                <w:sz w:val="6"/>
                <w:szCs w:val="6"/>
              </w:rPr>
            </w:pPr>
          </w:p>
        </w:tc>
      </w:tr>
      <w:tr w:rsidR="00736E70" w:rsidRPr="00952792" w:rsidTr="00CB1293">
        <w:tc>
          <w:tcPr>
            <w:tcW w:w="5387" w:type="dxa"/>
            <w:shd w:val="clear" w:color="auto" w:fill="auto"/>
          </w:tcPr>
          <w:p w:rsidR="008A20CF" w:rsidRPr="00952792" w:rsidRDefault="004E6EC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2. Más Ingresos Contables No Presupuestarios</w:t>
            </w:r>
          </w:p>
        </w:tc>
        <w:tc>
          <w:tcPr>
            <w:tcW w:w="2551" w:type="dxa"/>
            <w:tcBorders>
              <w:right w:val="single" w:sz="8" w:space="0" w:color="FFFFFF" w:themeColor="background1"/>
            </w:tcBorders>
            <w:shd w:val="clear" w:color="auto" w:fill="auto"/>
          </w:tcPr>
          <w:p w:rsidR="008A20CF" w:rsidRPr="00952792" w:rsidRDefault="008A20CF"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rsidR="008A20CF" w:rsidRPr="00952792" w:rsidRDefault="001F515E" w:rsidP="00BA4B87">
            <w:pPr>
              <w:pStyle w:val="Contenidodelatabla"/>
              <w:spacing w:line="276" w:lineRule="auto"/>
              <w:jc w:val="right"/>
              <w:rPr>
                <w:rFonts w:ascii="Arial" w:hAnsi="Arial" w:cs="Arial"/>
                <w:b/>
                <w:sz w:val="20"/>
                <w:szCs w:val="20"/>
              </w:rPr>
            </w:pPr>
            <w:r>
              <w:rPr>
                <w:rFonts w:ascii="Arial" w:hAnsi="Arial" w:cs="Arial"/>
                <w:b/>
                <w:sz w:val="20"/>
                <w:szCs w:val="20"/>
              </w:rPr>
              <w:t>3.56</w:t>
            </w:r>
          </w:p>
        </w:tc>
      </w:tr>
      <w:tr w:rsidR="00736E70" w:rsidRPr="00952792" w:rsidTr="00BF47A8">
        <w:tc>
          <w:tcPr>
            <w:tcW w:w="5387" w:type="dxa"/>
          </w:tcPr>
          <w:p w:rsidR="008A20CF"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2.1    Ingresos Financieros</w:t>
            </w:r>
          </w:p>
        </w:tc>
        <w:tc>
          <w:tcPr>
            <w:tcW w:w="2551" w:type="dxa"/>
          </w:tcPr>
          <w:p w:rsidR="008A20CF" w:rsidRPr="00952792" w:rsidRDefault="008A20CF" w:rsidP="00BA4B87">
            <w:pPr>
              <w:pStyle w:val="Contenidodelatabla"/>
              <w:spacing w:line="276" w:lineRule="auto"/>
              <w:jc w:val="right"/>
              <w:rPr>
                <w:rFonts w:ascii="Arial" w:hAnsi="Arial" w:cs="Arial"/>
                <w:sz w:val="20"/>
                <w:szCs w:val="20"/>
              </w:rPr>
            </w:pPr>
          </w:p>
        </w:tc>
        <w:tc>
          <w:tcPr>
            <w:tcW w:w="2268" w:type="dxa"/>
          </w:tcPr>
          <w:p w:rsidR="008A20CF" w:rsidRPr="00952792" w:rsidRDefault="00552964"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rsidTr="00BF47A8">
        <w:tc>
          <w:tcPr>
            <w:tcW w:w="5387" w:type="dxa"/>
          </w:tcPr>
          <w:p w:rsidR="004E6ECC"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2.2    Incremento por Variación de Inventarios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BF47A8">
        <w:tc>
          <w:tcPr>
            <w:tcW w:w="7938" w:type="dxa"/>
            <w:gridSpan w:val="2"/>
          </w:tcPr>
          <w:p w:rsidR="004E6ECC" w:rsidRPr="00952792" w:rsidRDefault="004E6ECC" w:rsidP="00BA4B87">
            <w:pPr>
              <w:pStyle w:val="Contenidodelatabla"/>
              <w:spacing w:line="276" w:lineRule="auto"/>
              <w:rPr>
                <w:rFonts w:ascii="Arial" w:hAnsi="Arial" w:cs="Arial"/>
                <w:sz w:val="20"/>
                <w:szCs w:val="20"/>
              </w:rPr>
            </w:pPr>
            <w:r w:rsidRPr="00952792">
              <w:rPr>
                <w:rFonts w:ascii="Arial" w:hAnsi="Arial" w:cs="Arial"/>
                <w:sz w:val="20"/>
                <w:szCs w:val="20"/>
              </w:rPr>
              <w:t xml:space="preserve">2.3    Disminución del Exceso de Estimaciones por Pérdida o Deterioro u </w:t>
            </w:r>
          </w:p>
        </w:tc>
        <w:tc>
          <w:tcPr>
            <w:tcW w:w="2268" w:type="dxa"/>
          </w:tcPr>
          <w:p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BF47A8">
        <w:tc>
          <w:tcPr>
            <w:tcW w:w="5387" w:type="dxa"/>
          </w:tcPr>
          <w:p w:rsidR="004E6ECC"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 xml:space="preserve">         Obsolescencia</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4E6ECC" w:rsidP="00BA4B87">
            <w:pPr>
              <w:pStyle w:val="Contenidodelatabla"/>
              <w:spacing w:line="276" w:lineRule="auto"/>
              <w:jc w:val="right"/>
              <w:rPr>
                <w:rFonts w:ascii="Arial" w:hAnsi="Arial" w:cs="Arial"/>
                <w:sz w:val="20"/>
                <w:szCs w:val="20"/>
              </w:rPr>
            </w:pPr>
          </w:p>
        </w:tc>
      </w:tr>
      <w:tr w:rsidR="00736E70" w:rsidRPr="00952792" w:rsidTr="00BF47A8">
        <w:tc>
          <w:tcPr>
            <w:tcW w:w="5387" w:type="dxa"/>
            <w:vAlign w:val="center"/>
          </w:tcPr>
          <w:p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2.4    Disminución del Exceso de Provisiones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BF47A8">
        <w:tc>
          <w:tcPr>
            <w:tcW w:w="5387" w:type="dxa"/>
            <w:vAlign w:val="center"/>
          </w:tcPr>
          <w:p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2.5   </w:t>
            </w:r>
            <w:r w:rsidR="0094159E" w:rsidRPr="00952792">
              <w:rPr>
                <w:rFonts w:ascii="Arial" w:eastAsia="Times New Roman" w:hAnsi="Arial" w:cs="Arial"/>
                <w:sz w:val="20"/>
                <w:szCs w:val="20"/>
                <w:lang w:eastAsia="es-MX"/>
              </w:rPr>
              <w:t xml:space="preserve"> Otros I</w:t>
            </w:r>
            <w:r w:rsidRPr="00952792">
              <w:rPr>
                <w:rFonts w:ascii="Arial" w:eastAsia="Times New Roman" w:hAnsi="Arial" w:cs="Arial"/>
                <w:sz w:val="20"/>
                <w:szCs w:val="20"/>
                <w:lang w:eastAsia="es-MX"/>
              </w:rPr>
              <w:t>ngresos y Beneficios Varios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1F515E" w:rsidP="00BA4B87">
            <w:pPr>
              <w:pStyle w:val="Contenidodelatabla"/>
              <w:spacing w:line="276" w:lineRule="auto"/>
              <w:jc w:val="right"/>
              <w:rPr>
                <w:rFonts w:ascii="Arial" w:hAnsi="Arial" w:cs="Arial"/>
                <w:sz w:val="20"/>
                <w:szCs w:val="20"/>
              </w:rPr>
            </w:pPr>
            <w:r>
              <w:rPr>
                <w:rFonts w:ascii="Arial" w:hAnsi="Arial" w:cs="Arial"/>
                <w:sz w:val="20"/>
                <w:szCs w:val="20"/>
              </w:rPr>
              <w:t>3.56</w:t>
            </w:r>
          </w:p>
        </w:tc>
      </w:tr>
      <w:tr w:rsidR="00736E70" w:rsidRPr="00952792" w:rsidTr="00BF47A8">
        <w:tc>
          <w:tcPr>
            <w:tcW w:w="5387" w:type="dxa"/>
            <w:vAlign w:val="center"/>
          </w:tcPr>
          <w:p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2.6    Otros Ingresos Contables No Presupuestarios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4E6ECC">
        <w:tc>
          <w:tcPr>
            <w:tcW w:w="5387" w:type="dxa"/>
          </w:tcPr>
          <w:p w:rsidR="004E6ECC" w:rsidRPr="00952792" w:rsidRDefault="004E6ECC" w:rsidP="00BA4B87">
            <w:pPr>
              <w:pStyle w:val="Contenidodelatabla"/>
              <w:spacing w:line="276" w:lineRule="auto"/>
              <w:jc w:val="both"/>
              <w:rPr>
                <w:rFonts w:ascii="Arial" w:hAnsi="Arial" w:cs="Arial"/>
                <w:sz w:val="6"/>
                <w:szCs w:val="6"/>
              </w:rPr>
            </w:pPr>
          </w:p>
        </w:tc>
        <w:tc>
          <w:tcPr>
            <w:tcW w:w="2551" w:type="dxa"/>
          </w:tcPr>
          <w:p w:rsidR="004E6ECC" w:rsidRPr="00952792" w:rsidRDefault="004E6ECC" w:rsidP="00BA4B87">
            <w:pPr>
              <w:pStyle w:val="Contenidodelatabla"/>
              <w:spacing w:line="276" w:lineRule="auto"/>
              <w:jc w:val="right"/>
              <w:rPr>
                <w:rFonts w:ascii="Arial" w:hAnsi="Arial" w:cs="Arial"/>
                <w:sz w:val="6"/>
                <w:szCs w:val="6"/>
              </w:rPr>
            </w:pPr>
          </w:p>
        </w:tc>
        <w:tc>
          <w:tcPr>
            <w:tcW w:w="2268" w:type="dxa"/>
          </w:tcPr>
          <w:p w:rsidR="004E6ECC" w:rsidRPr="00952792" w:rsidRDefault="004E6ECC" w:rsidP="00BA4B87">
            <w:pPr>
              <w:pStyle w:val="Contenidodelatabla"/>
              <w:spacing w:line="276" w:lineRule="auto"/>
              <w:jc w:val="right"/>
              <w:rPr>
                <w:rFonts w:ascii="Arial" w:hAnsi="Arial" w:cs="Arial"/>
                <w:sz w:val="6"/>
                <w:szCs w:val="6"/>
              </w:rPr>
            </w:pPr>
          </w:p>
        </w:tc>
      </w:tr>
      <w:tr w:rsidR="00736E70" w:rsidRPr="00952792" w:rsidTr="00CB1293">
        <w:tc>
          <w:tcPr>
            <w:tcW w:w="5387" w:type="dxa"/>
            <w:shd w:val="clear" w:color="auto" w:fill="auto"/>
          </w:tcPr>
          <w:p w:rsidR="004E6ECC" w:rsidRPr="00952792" w:rsidRDefault="00E3125E"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3. </w:t>
            </w:r>
            <w:r w:rsidR="004E6ECC" w:rsidRPr="00952792">
              <w:rPr>
                <w:rFonts w:ascii="Arial" w:hAnsi="Arial" w:cs="Arial"/>
                <w:b/>
                <w:sz w:val="20"/>
                <w:szCs w:val="20"/>
              </w:rPr>
              <w:t>Menos Ingresos Presupuestarios No Contables</w:t>
            </w:r>
          </w:p>
        </w:tc>
        <w:tc>
          <w:tcPr>
            <w:tcW w:w="2551" w:type="dxa"/>
            <w:tcBorders>
              <w:right w:val="single" w:sz="8" w:space="0" w:color="FFFFFF" w:themeColor="background1"/>
            </w:tcBorders>
            <w:shd w:val="clear" w:color="auto" w:fill="auto"/>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rsidR="004E6ECC" w:rsidRPr="00952792" w:rsidRDefault="00552964" w:rsidP="00BA4B87">
            <w:pPr>
              <w:pStyle w:val="Contenidodelatabla"/>
              <w:spacing w:line="276" w:lineRule="auto"/>
              <w:jc w:val="right"/>
              <w:rPr>
                <w:rFonts w:ascii="Arial" w:hAnsi="Arial" w:cs="Arial"/>
                <w:b/>
                <w:sz w:val="20"/>
                <w:szCs w:val="20"/>
              </w:rPr>
            </w:pPr>
            <w:r>
              <w:rPr>
                <w:rFonts w:ascii="Arial" w:hAnsi="Arial" w:cs="Arial"/>
                <w:b/>
                <w:sz w:val="20"/>
                <w:szCs w:val="20"/>
              </w:rPr>
              <w:t>0</w:t>
            </w:r>
          </w:p>
        </w:tc>
      </w:tr>
      <w:tr w:rsidR="00736E70" w:rsidRPr="00952792" w:rsidTr="00BF47A8">
        <w:tc>
          <w:tcPr>
            <w:tcW w:w="5387" w:type="dxa"/>
          </w:tcPr>
          <w:p w:rsidR="004E6ECC"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3.1    Aprovechamientos Patrimoniales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8B4BE7"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BF47A8">
        <w:tc>
          <w:tcPr>
            <w:tcW w:w="5387" w:type="dxa"/>
            <w:vAlign w:val="center"/>
          </w:tcPr>
          <w:p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3.2</w:t>
            </w:r>
            <w:r w:rsidRPr="00952792">
              <w:rPr>
                <w:rFonts w:ascii="Arial" w:hAnsi="Arial" w:cs="Arial"/>
              </w:rPr>
              <w:t xml:space="preserve">    </w:t>
            </w:r>
            <w:r w:rsidRPr="00952792">
              <w:rPr>
                <w:rFonts w:ascii="Arial" w:eastAsia="Times New Roman" w:hAnsi="Arial" w:cs="Arial"/>
                <w:sz w:val="20"/>
                <w:szCs w:val="20"/>
                <w:lang w:eastAsia="es-MX"/>
              </w:rPr>
              <w:t>Ingresos Derivados de Financiamientos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984D58">
        <w:tc>
          <w:tcPr>
            <w:tcW w:w="5387" w:type="dxa"/>
            <w:tcBorders>
              <w:bottom w:val="single" w:sz="12" w:space="0" w:color="auto"/>
            </w:tcBorders>
            <w:vAlign w:val="center"/>
          </w:tcPr>
          <w:p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3.3    </w:t>
            </w:r>
            <w:r w:rsidR="008F6C41" w:rsidRPr="00952792">
              <w:rPr>
                <w:rFonts w:ascii="Arial" w:eastAsia="Times New Roman" w:hAnsi="Arial" w:cs="Arial"/>
                <w:sz w:val="20"/>
                <w:szCs w:val="20"/>
                <w:lang w:eastAsia="es-MX"/>
              </w:rPr>
              <w:t xml:space="preserve">Otros </w:t>
            </w:r>
            <w:r w:rsidR="0094159E" w:rsidRPr="00952792">
              <w:rPr>
                <w:rFonts w:ascii="Arial" w:eastAsia="Times New Roman" w:hAnsi="Arial" w:cs="Arial"/>
                <w:sz w:val="20"/>
                <w:szCs w:val="20"/>
                <w:lang w:eastAsia="es-MX"/>
              </w:rPr>
              <w:t>I</w:t>
            </w:r>
            <w:r w:rsidR="008F6C41" w:rsidRPr="00952792">
              <w:rPr>
                <w:rFonts w:ascii="Arial" w:eastAsia="Times New Roman" w:hAnsi="Arial" w:cs="Arial"/>
                <w:sz w:val="20"/>
                <w:szCs w:val="20"/>
                <w:lang w:eastAsia="es-MX"/>
              </w:rPr>
              <w:t>ngresos Presupuestarios N</w:t>
            </w:r>
            <w:r w:rsidRPr="00952792">
              <w:rPr>
                <w:rFonts w:ascii="Arial" w:eastAsia="Times New Roman" w:hAnsi="Arial" w:cs="Arial"/>
                <w:sz w:val="20"/>
                <w:szCs w:val="20"/>
                <w:lang w:eastAsia="es-MX"/>
              </w:rPr>
              <w:t>o Contables</w:t>
            </w:r>
          </w:p>
        </w:tc>
        <w:tc>
          <w:tcPr>
            <w:tcW w:w="2551" w:type="dxa"/>
            <w:tcBorders>
              <w:bottom w:val="single" w:sz="12" w:space="0" w:color="auto"/>
            </w:tcBorders>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Borders>
              <w:bottom w:val="single" w:sz="12" w:space="0" w:color="auto"/>
            </w:tcBorders>
          </w:tcPr>
          <w:p w:rsidR="004E6ECC" w:rsidRPr="00952792" w:rsidRDefault="00552964"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rsidTr="00984D58">
        <w:tc>
          <w:tcPr>
            <w:tcW w:w="5387" w:type="dxa"/>
            <w:tcBorders>
              <w:top w:val="single" w:sz="12" w:space="0" w:color="auto"/>
            </w:tcBorders>
            <w:vAlign w:val="center"/>
          </w:tcPr>
          <w:p w:rsidR="00984D58" w:rsidRPr="00952792" w:rsidRDefault="00984D58" w:rsidP="00BA4B87">
            <w:pPr>
              <w:spacing w:line="276" w:lineRule="auto"/>
              <w:rPr>
                <w:rFonts w:ascii="Arial" w:eastAsia="Times New Roman" w:hAnsi="Arial" w:cs="Arial"/>
                <w:sz w:val="2"/>
                <w:szCs w:val="2"/>
                <w:lang w:eastAsia="es-MX"/>
              </w:rPr>
            </w:pPr>
          </w:p>
        </w:tc>
        <w:tc>
          <w:tcPr>
            <w:tcW w:w="2551" w:type="dxa"/>
            <w:tcBorders>
              <w:top w:val="single" w:sz="12" w:space="0" w:color="auto"/>
            </w:tcBorders>
          </w:tcPr>
          <w:p w:rsidR="00984D58" w:rsidRPr="00952792" w:rsidRDefault="00984D58"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984D58" w:rsidRPr="00952792" w:rsidRDefault="00984D58" w:rsidP="00BA4B87">
            <w:pPr>
              <w:pStyle w:val="Contenidodelatabla"/>
              <w:spacing w:line="276" w:lineRule="auto"/>
              <w:jc w:val="right"/>
              <w:rPr>
                <w:rFonts w:ascii="Arial" w:hAnsi="Arial" w:cs="Arial"/>
                <w:sz w:val="2"/>
                <w:szCs w:val="2"/>
              </w:rPr>
            </w:pPr>
          </w:p>
        </w:tc>
      </w:tr>
      <w:tr w:rsidR="00736E70" w:rsidRPr="00952792" w:rsidTr="008F6C41">
        <w:tc>
          <w:tcPr>
            <w:tcW w:w="5387" w:type="dxa"/>
            <w:vAlign w:val="center"/>
          </w:tcPr>
          <w:p w:rsidR="00831F0E" w:rsidRPr="00952792" w:rsidRDefault="00831F0E" w:rsidP="00BA4B87">
            <w:pPr>
              <w:spacing w:line="276" w:lineRule="auto"/>
              <w:rPr>
                <w:rFonts w:ascii="Arial" w:eastAsia="Times New Roman" w:hAnsi="Arial" w:cs="Arial"/>
                <w:sz w:val="2"/>
                <w:szCs w:val="2"/>
                <w:lang w:eastAsia="es-MX"/>
              </w:rPr>
            </w:pPr>
          </w:p>
        </w:tc>
        <w:tc>
          <w:tcPr>
            <w:tcW w:w="2551" w:type="dxa"/>
          </w:tcPr>
          <w:p w:rsidR="00831F0E" w:rsidRPr="00952792" w:rsidRDefault="00831F0E" w:rsidP="00BA4B87">
            <w:pPr>
              <w:pStyle w:val="Contenidodelatabla"/>
              <w:spacing w:line="276" w:lineRule="auto"/>
              <w:jc w:val="right"/>
              <w:rPr>
                <w:rFonts w:ascii="Arial" w:hAnsi="Arial" w:cs="Arial"/>
                <w:sz w:val="2"/>
                <w:szCs w:val="2"/>
              </w:rPr>
            </w:pPr>
          </w:p>
        </w:tc>
        <w:tc>
          <w:tcPr>
            <w:tcW w:w="2268" w:type="dxa"/>
          </w:tcPr>
          <w:p w:rsidR="00831F0E" w:rsidRPr="00952792" w:rsidRDefault="00831F0E" w:rsidP="00BA4B87">
            <w:pPr>
              <w:pStyle w:val="Contenidodelatabla"/>
              <w:spacing w:line="276" w:lineRule="auto"/>
              <w:jc w:val="right"/>
              <w:rPr>
                <w:rFonts w:ascii="Arial" w:hAnsi="Arial" w:cs="Arial"/>
                <w:sz w:val="2"/>
                <w:szCs w:val="2"/>
              </w:rPr>
            </w:pPr>
          </w:p>
        </w:tc>
      </w:tr>
      <w:tr w:rsidR="00736E70" w:rsidRPr="00952792" w:rsidTr="00CB1293">
        <w:tc>
          <w:tcPr>
            <w:tcW w:w="5387" w:type="dxa"/>
            <w:tcBorders>
              <w:bottom w:val="single" w:sz="8" w:space="0" w:color="auto"/>
            </w:tcBorders>
            <w:shd w:val="clear" w:color="auto" w:fill="auto"/>
          </w:tcPr>
          <w:p w:rsidR="008F6C41" w:rsidRPr="00952792" w:rsidRDefault="008F6C41"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 xml:space="preserve">4. Total de Ingresos </w:t>
            </w:r>
            <w:r w:rsidR="00E3125E" w:rsidRPr="00952792">
              <w:rPr>
                <w:rFonts w:ascii="Arial" w:hAnsi="Arial" w:cs="Arial"/>
                <w:b/>
                <w:sz w:val="20"/>
                <w:szCs w:val="20"/>
              </w:rPr>
              <w:t>Contables</w:t>
            </w:r>
          </w:p>
        </w:tc>
        <w:tc>
          <w:tcPr>
            <w:tcW w:w="2551" w:type="dxa"/>
            <w:tcBorders>
              <w:bottom w:val="single" w:sz="8" w:space="0" w:color="auto"/>
              <w:right w:val="single" w:sz="8" w:space="0" w:color="FFFFFF" w:themeColor="background1"/>
            </w:tcBorders>
            <w:shd w:val="clear" w:color="auto" w:fill="auto"/>
          </w:tcPr>
          <w:p w:rsidR="008F6C41" w:rsidRPr="00952792" w:rsidRDefault="008F6C41" w:rsidP="00BA4B87">
            <w:pPr>
              <w:tabs>
                <w:tab w:val="left" w:pos="917"/>
                <w:tab w:val="left" w:pos="2167"/>
              </w:tabs>
              <w:spacing w:line="276" w:lineRule="auto"/>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auto"/>
          </w:tcPr>
          <w:p w:rsidR="008F6C41" w:rsidRPr="00952792" w:rsidRDefault="008F6C41" w:rsidP="00552964">
            <w:pPr>
              <w:pStyle w:val="Contenidodelatabla"/>
              <w:spacing w:line="276" w:lineRule="auto"/>
              <w:jc w:val="right"/>
              <w:rPr>
                <w:rFonts w:ascii="Arial" w:hAnsi="Arial" w:cs="Arial"/>
                <w:b/>
                <w:sz w:val="20"/>
                <w:szCs w:val="20"/>
              </w:rPr>
            </w:pPr>
            <w:r w:rsidRPr="00952792">
              <w:rPr>
                <w:rFonts w:ascii="Arial" w:hAnsi="Arial" w:cs="Arial"/>
                <w:b/>
                <w:sz w:val="20"/>
                <w:szCs w:val="20"/>
              </w:rPr>
              <w:t>$</w:t>
            </w:r>
            <w:r w:rsidR="00B0449F" w:rsidRPr="00952792">
              <w:rPr>
                <w:rFonts w:ascii="Arial" w:hAnsi="Arial" w:cs="Arial"/>
                <w:b/>
                <w:sz w:val="20"/>
                <w:szCs w:val="20"/>
              </w:rPr>
              <w:t xml:space="preserve"> </w:t>
            </w:r>
            <w:r w:rsidR="00067B4E" w:rsidRPr="00067B4E">
              <w:rPr>
                <w:rFonts w:ascii="Arial" w:hAnsi="Arial" w:cs="Arial"/>
                <w:b/>
                <w:sz w:val="20"/>
                <w:szCs w:val="20"/>
              </w:rPr>
              <w:t>2</w:t>
            </w:r>
            <w:r w:rsidR="00067B4E">
              <w:rPr>
                <w:rFonts w:ascii="Arial" w:hAnsi="Arial" w:cs="Arial"/>
                <w:b/>
                <w:sz w:val="20"/>
                <w:szCs w:val="20"/>
              </w:rPr>
              <w:t>,</w:t>
            </w:r>
            <w:r w:rsidR="00067B4E" w:rsidRPr="00067B4E">
              <w:rPr>
                <w:rFonts w:ascii="Arial" w:hAnsi="Arial" w:cs="Arial"/>
                <w:b/>
                <w:sz w:val="20"/>
                <w:szCs w:val="20"/>
              </w:rPr>
              <w:t>624</w:t>
            </w:r>
            <w:r w:rsidR="00067B4E">
              <w:rPr>
                <w:rFonts w:ascii="Arial" w:hAnsi="Arial" w:cs="Arial"/>
                <w:b/>
                <w:sz w:val="20"/>
                <w:szCs w:val="20"/>
              </w:rPr>
              <w:t>,</w:t>
            </w:r>
            <w:r w:rsidR="00067B4E" w:rsidRPr="00067B4E">
              <w:rPr>
                <w:rFonts w:ascii="Arial" w:hAnsi="Arial" w:cs="Arial"/>
                <w:b/>
                <w:sz w:val="20"/>
                <w:szCs w:val="20"/>
              </w:rPr>
              <w:t>253</w:t>
            </w:r>
            <w:r w:rsidR="00067B4E">
              <w:rPr>
                <w:rFonts w:ascii="Arial" w:hAnsi="Arial" w:cs="Arial"/>
                <w:b/>
                <w:sz w:val="20"/>
                <w:szCs w:val="20"/>
              </w:rPr>
              <w:t>,</w:t>
            </w:r>
            <w:r w:rsidR="00067B4E" w:rsidRPr="00067B4E">
              <w:rPr>
                <w:rFonts w:ascii="Arial" w:hAnsi="Arial" w:cs="Arial"/>
                <w:b/>
                <w:sz w:val="20"/>
                <w:szCs w:val="20"/>
              </w:rPr>
              <w:t>087.13</w:t>
            </w:r>
          </w:p>
        </w:tc>
      </w:tr>
      <w:tr w:rsidR="00497541" w:rsidRPr="00497541" w:rsidTr="00D81AAF">
        <w:tblPrEx>
          <w:tblLook w:val="0480"/>
        </w:tblPrEx>
        <w:tc>
          <w:tcPr>
            <w:tcW w:w="10206" w:type="dxa"/>
            <w:gridSpan w:val="3"/>
            <w:shd w:val="clear" w:color="auto" w:fill="auto"/>
            <w:vAlign w:val="center"/>
          </w:tcPr>
          <w:p w:rsidR="009362D0" w:rsidRDefault="009362D0" w:rsidP="00BA4B87">
            <w:pPr>
              <w:spacing w:line="276" w:lineRule="auto"/>
              <w:jc w:val="center"/>
              <w:rPr>
                <w:rFonts w:ascii="Arial" w:eastAsia="Times New Roman" w:hAnsi="Arial" w:cs="Arial"/>
                <w:b/>
                <w:bCs/>
                <w:sz w:val="20"/>
                <w:szCs w:val="20"/>
                <w:lang w:eastAsia="es-MX"/>
              </w:rPr>
            </w:pPr>
            <w:bookmarkStart w:id="0" w:name="_GoBack"/>
            <w:bookmarkEnd w:id="0"/>
          </w:p>
          <w:p w:rsidR="00FA3ED4" w:rsidRDefault="00FA3ED4" w:rsidP="00BA4B87">
            <w:pPr>
              <w:spacing w:line="276" w:lineRule="auto"/>
              <w:jc w:val="center"/>
              <w:rPr>
                <w:rFonts w:ascii="Arial" w:eastAsia="Times New Roman" w:hAnsi="Arial" w:cs="Arial"/>
                <w:b/>
                <w:bCs/>
                <w:sz w:val="20"/>
                <w:szCs w:val="20"/>
                <w:lang w:eastAsia="es-MX"/>
              </w:rPr>
            </w:pPr>
          </w:p>
          <w:p w:rsidR="00FA3ED4" w:rsidRDefault="00FA3ED4" w:rsidP="00BA4B87">
            <w:pPr>
              <w:spacing w:line="276" w:lineRule="auto"/>
              <w:jc w:val="center"/>
              <w:rPr>
                <w:rFonts w:ascii="Arial" w:eastAsia="Times New Roman" w:hAnsi="Arial" w:cs="Arial"/>
                <w:b/>
                <w:bCs/>
                <w:sz w:val="20"/>
                <w:szCs w:val="20"/>
                <w:lang w:eastAsia="es-MX"/>
              </w:rPr>
            </w:pPr>
          </w:p>
          <w:p w:rsidR="001F515E" w:rsidRDefault="001F515E" w:rsidP="00BA4B87">
            <w:pPr>
              <w:spacing w:line="276" w:lineRule="auto"/>
              <w:jc w:val="center"/>
              <w:rPr>
                <w:rFonts w:ascii="Arial" w:eastAsia="Times New Roman" w:hAnsi="Arial" w:cs="Arial"/>
                <w:b/>
                <w:bCs/>
                <w:sz w:val="20"/>
                <w:szCs w:val="20"/>
                <w:lang w:eastAsia="es-MX"/>
              </w:rPr>
            </w:pPr>
          </w:p>
          <w:p w:rsidR="001F515E" w:rsidRDefault="001F515E" w:rsidP="00BA4B87">
            <w:pPr>
              <w:spacing w:line="276" w:lineRule="auto"/>
              <w:jc w:val="center"/>
              <w:rPr>
                <w:rFonts w:ascii="Arial" w:eastAsia="Times New Roman" w:hAnsi="Arial" w:cs="Arial"/>
                <w:b/>
                <w:bCs/>
                <w:sz w:val="20"/>
                <w:szCs w:val="20"/>
                <w:lang w:eastAsia="es-MX"/>
              </w:rPr>
            </w:pPr>
          </w:p>
          <w:p w:rsidR="001F515E" w:rsidRDefault="001F515E" w:rsidP="00BA4B87">
            <w:pPr>
              <w:spacing w:line="276" w:lineRule="auto"/>
              <w:jc w:val="center"/>
              <w:rPr>
                <w:rFonts w:ascii="Arial" w:eastAsia="Times New Roman" w:hAnsi="Arial" w:cs="Arial"/>
                <w:b/>
                <w:bCs/>
                <w:sz w:val="20"/>
                <w:szCs w:val="20"/>
                <w:lang w:eastAsia="es-MX"/>
              </w:rPr>
            </w:pPr>
          </w:p>
          <w:p w:rsidR="001F515E" w:rsidRDefault="001F515E" w:rsidP="00BA4B87">
            <w:pPr>
              <w:spacing w:line="276" w:lineRule="auto"/>
              <w:jc w:val="center"/>
              <w:rPr>
                <w:rFonts w:ascii="Arial" w:eastAsia="Times New Roman" w:hAnsi="Arial" w:cs="Arial"/>
                <w:b/>
                <w:bCs/>
                <w:sz w:val="20"/>
                <w:szCs w:val="20"/>
                <w:lang w:eastAsia="es-MX"/>
              </w:rPr>
            </w:pPr>
          </w:p>
          <w:p w:rsidR="001F515E" w:rsidRDefault="001F515E" w:rsidP="00BA4B87">
            <w:pPr>
              <w:spacing w:line="276" w:lineRule="auto"/>
              <w:jc w:val="center"/>
              <w:rPr>
                <w:rFonts w:ascii="Arial" w:eastAsia="Times New Roman" w:hAnsi="Arial" w:cs="Arial"/>
                <w:b/>
                <w:bCs/>
                <w:sz w:val="20"/>
                <w:szCs w:val="20"/>
                <w:lang w:eastAsia="es-MX"/>
              </w:rPr>
            </w:pPr>
          </w:p>
          <w:p w:rsidR="001F515E" w:rsidRDefault="001F515E" w:rsidP="00BA4B87">
            <w:pPr>
              <w:spacing w:line="276" w:lineRule="auto"/>
              <w:jc w:val="center"/>
              <w:rPr>
                <w:rFonts w:ascii="Arial" w:eastAsia="Times New Roman" w:hAnsi="Arial" w:cs="Arial"/>
                <w:b/>
                <w:bCs/>
                <w:sz w:val="20"/>
                <w:szCs w:val="20"/>
                <w:lang w:eastAsia="es-MX"/>
              </w:rPr>
            </w:pPr>
          </w:p>
          <w:p w:rsidR="001F515E" w:rsidRDefault="001F515E" w:rsidP="00BA4B87">
            <w:pPr>
              <w:spacing w:line="276" w:lineRule="auto"/>
              <w:jc w:val="center"/>
              <w:rPr>
                <w:rFonts w:ascii="Arial" w:eastAsia="Times New Roman" w:hAnsi="Arial" w:cs="Arial"/>
                <w:b/>
                <w:bCs/>
                <w:sz w:val="20"/>
                <w:szCs w:val="20"/>
                <w:lang w:eastAsia="es-MX"/>
              </w:rPr>
            </w:pPr>
          </w:p>
          <w:p w:rsidR="001F515E" w:rsidRDefault="001F515E" w:rsidP="00BA4B87">
            <w:pPr>
              <w:spacing w:line="276" w:lineRule="auto"/>
              <w:jc w:val="center"/>
              <w:rPr>
                <w:rFonts w:ascii="Arial" w:eastAsia="Times New Roman" w:hAnsi="Arial" w:cs="Arial"/>
                <w:b/>
                <w:bCs/>
                <w:sz w:val="20"/>
                <w:szCs w:val="20"/>
                <w:lang w:eastAsia="es-MX"/>
              </w:rPr>
            </w:pPr>
          </w:p>
          <w:p w:rsidR="001F515E" w:rsidRDefault="001F515E" w:rsidP="00BA4B87">
            <w:pPr>
              <w:spacing w:line="276" w:lineRule="auto"/>
              <w:jc w:val="center"/>
              <w:rPr>
                <w:rFonts w:ascii="Arial" w:eastAsia="Times New Roman" w:hAnsi="Arial" w:cs="Arial"/>
                <w:b/>
                <w:bCs/>
                <w:sz w:val="20"/>
                <w:szCs w:val="20"/>
                <w:lang w:eastAsia="es-MX"/>
              </w:rPr>
            </w:pPr>
          </w:p>
          <w:p w:rsidR="001F515E" w:rsidRDefault="001F515E" w:rsidP="00BA4B87">
            <w:pPr>
              <w:spacing w:line="276" w:lineRule="auto"/>
              <w:jc w:val="center"/>
              <w:rPr>
                <w:rFonts w:ascii="Arial" w:eastAsia="Times New Roman" w:hAnsi="Arial" w:cs="Arial"/>
                <w:b/>
                <w:bCs/>
                <w:sz w:val="20"/>
                <w:szCs w:val="20"/>
                <w:lang w:eastAsia="es-MX"/>
              </w:rPr>
            </w:pPr>
          </w:p>
          <w:p w:rsidR="001F515E" w:rsidRDefault="001F515E" w:rsidP="00BA4B87">
            <w:pPr>
              <w:spacing w:line="276" w:lineRule="auto"/>
              <w:jc w:val="center"/>
              <w:rPr>
                <w:rFonts w:ascii="Arial" w:eastAsia="Times New Roman" w:hAnsi="Arial" w:cs="Arial"/>
                <w:b/>
                <w:bCs/>
                <w:sz w:val="20"/>
                <w:szCs w:val="20"/>
                <w:lang w:eastAsia="es-MX"/>
              </w:rPr>
            </w:pPr>
          </w:p>
          <w:p w:rsidR="001F515E" w:rsidRDefault="001F515E" w:rsidP="00BA4B87">
            <w:pPr>
              <w:spacing w:line="276" w:lineRule="auto"/>
              <w:jc w:val="center"/>
              <w:rPr>
                <w:rFonts w:ascii="Arial" w:eastAsia="Times New Roman" w:hAnsi="Arial" w:cs="Arial"/>
                <w:b/>
                <w:bCs/>
                <w:sz w:val="20"/>
                <w:szCs w:val="20"/>
                <w:lang w:eastAsia="es-MX"/>
              </w:rPr>
            </w:pPr>
          </w:p>
          <w:p w:rsidR="001F515E" w:rsidRDefault="001F515E" w:rsidP="00BA4B87">
            <w:pPr>
              <w:spacing w:line="276" w:lineRule="auto"/>
              <w:jc w:val="center"/>
              <w:rPr>
                <w:rFonts w:ascii="Arial" w:eastAsia="Times New Roman" w:hAnsi="Arial" w:cs="Arial"/>
                <w:b/>
                <w:bCs/>
                <w:sz w:val="20"/>
                <w:szCs w:val="20"/>
                <w:lang w:eastAsia="es-MX"/>
              </w:rPr>
            </w:pPr>
          </w:p>
          <w:p w:rsidR="001F515E" w:rsidRDefault="001F515E" w:rsidP="00BA4B87">
            <w:pPr>
              <w:spacing w:line="276" w:lineRule="auto"/>
              <w:jc w:val="center"/>
              <w:rPr>
                <w:rFonts w:ascii="Arial" w:eastAsia="Times New Roman" w:hAnsi="Arial" w:cs="Arial"/>
                <w:b/>
                <w:bCs/>
                <w:sz w:val="20"/>
                <w:szCs w:val="20"/>
                <w:lang w:eastAsia="es-MX"/>
              </w:rPr>
            </w:pPr>
          </w:p>
          <w:p w:rsidR="001F515E" w:rsidRDefault="001F515E" w:rsidP="00BA4B87">
            <w:pPr>
              <w:spacing w:line="276" w:lineRule="auto"/>
              <w:jc w:val="center"/>
              <w:rPr>
                <w:rFonts w:ascii="Arial" w:eastAsia="Times New Roman" w:hAnsi="Arial" w:cs="Arial"/>
                <w:b/>
                <w:bCs/>
                <w:sz w:val="20"/>
                <w:szCs w:val="20"/>
                <w:lang w:eastAsia="es-MX"/>
              </w:rPr>
            </w:pPr>
          </w:p>
          <w:p w:rsidR="001F515E" w:rsidRDefault="001F515E" w:rsidP="00BA4B87">
            <w:pPr>
              <w:spacing w:line="276" w:lineRule="auto"/>
              <w:jc w:val="center"/>
              <w:rPr>
                <w:rFonts w:ascii="Arial" w:eastAsia="Times New Roman" w:hAnsi="Arial" w:cs="Arial"/>
                <w:b/>
                <w:bCs/>
                <w:sz w:val="20"/>
                <w:szCs w:val="20"/>
                <w:lang w:eastAsia="es-MX"/>
              </w:rPr>
            </w:pPr>
          </w:p>
          <w:p w:rsidR="001F515E" w:rsidRDefault="001F515E" w:rsidP="00BA4B87">
            <w:pPr>
              <w:spacing w:line="276" w:lineRule="auto"/>
              <w:jc w:val="center"/>
              <w:rPr>
                <w:rFonts w:ascii="Arial" w:eastAsia="Times New Roman" w:hAnsi="Arial" w:cs="Arial"/>
                <w:b/>
                <w:bCs/>
                <w:sz w:val="20"/>
                <w:szCs w:val="20"/>
                <w:lang w:eastAsia="es-MX"/>
              </w:rPr>
            </w:pPr>
          </w:p>
          <w:p w:rsidR="001F515E" w:rsidRDefault="001F515E" w:rsidP="00BA4B87">
            <w:pPr>
              <w:spacing w:line="276" w:lineRule="auto"/>
              <w:jc w:val="center"/>
              <w:rPr>
                <w:rFonts w:ascii="Arial" w:eastAsia="Times New Roman" w:hAnsi="Arial" w:cs="Arial"/>
                <w:b/>
                <w:bCs/>
                <w:sz w:val="20"/>
                <w:szCs w:val="20"/>
                <w:lang w:eastAsia="es-MX"/>
              </w:rPr>
            </w:pPr>
          </w:p>
          <w:p w:rsidR="00FA3ED4" w:rsidRDefault="00FA3ED4" w:rsidP="00BA4B87">
            <w:pPr>
              <w:spacing w:line="276" w:lineRule="auto"/>
              <w:jc w:val="center"/>
              <w:rPr>
                <w:rFonts w:ascii="Arial" w:eastAsia="Times New Roman" w:hAnsi="Arial" w:cs="Arial"/>
                <w:b/>
                <w:bCs/>
                <w:sz w:val="20"/>
                <w:szCs w:val="20"/>
                <w:lang w:eastAsia="es-MX"/>
              </w:rPr>
            </w:pPr>
          </w:p>
          <w:p w:rsidR="00FA3ED4" w:rsidRDefault="00FA3ED4" w:rsidP="00BA4B87">
            <w:pPr>
              <w:spacing w:line="276" w:lineRule="auto"/>
              <w:jc w:val="center"/>
              <w:rPr>
                <w:rFonts w:ascii="Arial" w:eastAsia="Times New Roman" w:hAnsi="Arial" w:cs="Arial"/>
                <w:b/>
                <w:bCs/>
                <w:sz w:val="20"/>
                <w:szCs w:val="20"/>
                <w:lang w:eastAsia="es-MX"/>
              </w:rPr>
            </w:pPr>
          </w:p>
          <w:p w:rsidR="005E4746" w:rsidRPr="00D81AAF" w:rsidRDefault="0043495D" w:rsidP="00BA4B87">
            <w:pPr>
              <w:spacing w:line="276"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lastRenderedPageBreak/>
              <w:t>SECRETARÍA DE FINANZAS</w:t>
            </w:r>
          </w:p>
          <w:p w:rsidR="005E4746" w:rsidRPr="00D81AAF" w:rsidRDefault="005E4746"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CONCILIACIÓN ENTRE LOS EGRESOS PRESUPUESTARIOS Y LOS GASTOS CONTABLES</w:t>
            </w:r>
          </w:p>
          <w:p w:rsidR="005E4746" w:rsidRPr="00D81AAF" w:rsidRDefault="005E4746"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 xml:space="preserve">DEL 1 DE ENERO AL </w:t>
            </w:r>
            <w:r w:rsidR="00DB625A" w:rsidRPr="00D81AAF">
              <w:rPr>
                <w:rFonts w:ascii="Arial" w:eastAsia="Times New Roman" w:hAnsi="Arial" w:cs="Arial"/>
                <w:b/>
                <w:bCs/>
                <w:sz w:val="20"/>
                <w:szCs w:val="20"/>
                <w:lang w:eastAsia="es-MX"/>
              </w:rPr>
              <w:t>3</w:t>
            </w:r>
            <w:r w:rsidR="00760376">
              <w:rPr>
                <w:rFonts w:ascii="Arial" w:eastAsia="Times New Roman" w:hAnsi="Arial" w:cs="Arial"/>
                <w:b/>
                <w:bCs/>
                <w:sz w:val="20"/>
                <w:szCs w:val="20"/>
                <w:lang w:eastAsia="es-MX"/>
              </w:rPr>
              <w:t>0</w:t>
            </w:r>
            <w:r w:rsidR="00DB625A" w:rsidRPr="00D81AAF">
              <w:rPr>
                <w:rFonts w:ascii="Arial" w:eastAsia="Times New Roman" w:hAnsi="Arial" w:cs="Arial"/>
                <w:b/>
                <w:bCs/>
                <w:sz w:val="20"/>
                <w:szCs w:val="20"/>
                <w:lang w:eastAsia="es-MX"/>
              </w:rPr>
              <w:t xml:space="preserve"> </w:t>
            </w:r>
            <w:r w:rsidR="00134B22" w:rsidRPr="00D81AAF">
              <w:rPr>
                <w:rFonts w:ascii="Arial" w:eastAsia="Times New Roman" w:hAnsi="Arial" w:cs="Arial"/>
                <w:b/>
                <w:bCs/>
                <w:sz w:val="20"/>
                <w:szCs w:val="20"/>
                <w:lang w:eastAsia="es-MX"/>
              </w:rPr>
              <w:t xml:space="preserve">DE </w:t>
            </w:r>
            <w:r w:rsidR="00760376">
              <w:rPr>
                <w:rFonts w:ascii="Arial" w:eastAsia="Times New Roman" w:hAnsi="Arial" w:cs="Arial"/>
                <w:b/>
                <w:bCs/>
                <w:sz w:val="20"/>
                <w:szCs w:val="20"/>
                <w:lang w:eastAsia="es-MX"/>
              </w:rPr>
              <w:t>JUNI</w:t>
            </w:r>
            <w:r w:rsidR="00D171C2">
              <w:rPr>
                <w:rFonts w:ascii="Arial" w:eastAsia="Times New Roman" w:hAnsi="Arial" w:cs="Arial"/>
                <w:b/>
                <w:bCs/>
                <w:sz w:val="20"/>
                <w:szCs w:val="20"/>
                <w:lang w:eastAsia="es-MX"/>
              </w:rPr>
              <w:t>O</w:t>
            </w:r>
            <w:r w:rsidR="00134B22" w:rsidRPr="00D81AAF">
              <w:rPr>
                <w:rFonts w:ascii="Arial" w:eastAsia="Times New Roman" w:hAnsi="Arial" w:cs="Arial"/>
                <w:b/>
                <w:bCs/>
                <w:sz w:val="20"/>
                <w:szCs w:val="20"/>
                <w:lang w:eastAsia="es-MX"/>
              </w:rPr>
              <w:t xml:space="preserve"> DE </w:t>
            </w:r>
            <w:r w:rsidR="00DB625A" w:rsidRPr="00D81AAF">
              <w:rPr>
                <w:rFonts w:ascii="Arial" w:eastAsia="Times New Roman" w:hAnsi="Arial" w:cs="Arial"/>
                <w:b/>
                <w:bCs/>
                <w:sz w:val="20"/>
                <w:szCs w:val="20"/>
                <w:lang w:eastAsia="es-MX"/>
              </w:rPr>
              <w:t>2025</w:t>
            </w:r>
          </w:p>
          <w:p w:rsidR="005E4746" w:rsidRPr="00497541" w:rsidRDefault="00F56ECB" w:rsidP="00BA4B87">
            <w:pPr>
              <w:spacing w:line="276" w:lineRule="auto"/>
              <w:jc w:val="center"/>
              <w:rPr>
                <w:rFonts w:ascii="Arial" w:eastAsia="Times New Roman" w:hAnsi="Arial" w:cs="Arial"/>
                <w:bCs/>
                <w:color w:val="FFFFFF" w:themeColor="background1"/>
                <w:sz w:val="20"/>
                <w:szCs w:val="20"/>
                <w:lang w:eastAsia="es-MX"/>
              </w:rPr>
            </w:pPr>
            <w:r w:rsidRPr="00D81AAF">
              <w:rPr>
                <w:rFonts w:ascii="Arial" w:eastAsia="Times New Roman" w:hAnsi="Arial" w:cs="Arial"/>
                <w:bCs/>
                <w:sz w:val="20"/>
                <w:szCs w:val="20"/>
                <w:lang w:eastAsia="es-MX"/>
              </w:rPr>
              <w:t>( Cifras en</w:t>
            </w:r>
            <w:r w:rsidR="005E4746" w:rsidRPr="00D81AAF">
              <w:rPr>
                <w:rFonts w:ascii="Arial" w:eastAsia="Times New Roman" w:hAnsi="Arial" w:cs="Arial"/>
                <w:bCs/>
                <w:sz w:val="20"/>
                <w:szCs w:val="20"/>
                <w:lang w:eastAsia="es-MX"/>
              </w:rPr>
              <w:t xml:space="preserve"> Pesos )</w:t>
            </w:r>
          </w:p>
        </w:tc>
      </w:tr>
      <w:tr w:rsidR="00736E70" w:rsidRPr="00952792" w:rsidTr="00643204">
        <w:tblPrEx>
          <w:tblLook w:val="0480"/>
        </w:tblPrEx>
        <w:trPr>
          <w:trHeight w:val="297"/>
        </w:trPr>
        <w:tc>
          <w:tcPr>
            <w:tcW w:w="7938" w:type="dxa"/>
            <w:gridSpan w:val="2"/>
            <w:tcBorders>
              <w:right w:val="single" w:sz="4" w:space="0" w:color="939395"/>
            </w:tcBorders>
            <w:shd w:val="clear" w:color="auto" w:fill="D9D9D9"/>
          </w:tcPr>
          <w:p w:rsidR="005E4746" w:rsidRPr="00643204" w:rsidRDefault="005E4746" w:rsidP="00BA4B87">
            <w:pPr>
              <w:tabs>
                <w:tab w:val="left" w:pos="917"/>
                <w:tab w:val="left" w:pos="2167"/>
              </w:tabs>
              <w:spacing w:line="276" w:lineRule="auto"/>
              <w:jc w:val="center"/>
              <w:rPr>
                <w:rFonts w:ascii="Arial" w:hAnsi="Arial" w:cs="Arial"/>
                <w:b/>
                <w:sz w:val="20"/>
                <w:szCs w:val="20"/>
              </w:rPr>
            </w:pPr>
            <w:r w:rsidRPr="00643204">
              <w:rPr>
                <w:rFonts w:ascii="Arial" w:hAnsi="Arial" w:cs="Arial"/>
                <w:b/>
                <w:sz w:val="20"/>
                <w:szCs w:val="20"/>
              </w:rPr>
              <w:lastRenderedPageBreak/>
              <w:t>CONCEPTO</w:t>
            </w:r>
          </w:p>
        </w:tc>
        <w:tc>
          <w:tcPr>
            <w:tcW w:w="2268" w:type="dxa"/>
            <w:tcBorders>
              <w:left w:val="single" w:sz="4" w:space="0" w:color="939395"/>
            </w:tcBorders>
            <w:shd w:val="clear" w:color="auto" w:fill="D9D9D9"/>
          </w:tcPr>
          <w:p w:rsidR="005E4746" w:rsidRPr="00643204" w:rsidRDefault="00387FC9" w:rsidP="00BA4B87">
            <w:pPr>
              <w:tabs>
                <w:tab w:val="left" w:pos="917"/>
                <w:tab w:val="left" w:pos="2167"/>
              </w:tabs>
              <w:spacing w:line="276" w:lineRule="auto"/>
              <w:jc w:val="center"/>
              <w:rPr>
                <w:rFonts w:ascii="Arial" w:hAnsi="Arial" w:cs="Arial"/>
                <w:b/>
                <w:sz w:val="20"/>
                <w:szCs w:val="20"/>
              </w:rPr>
            </w:pPr>
            <w:r w:rsidRPr="00643204">
              <w:rPr>
                <w:rFonts w:ascii="Arial" w:hAnsi="Arial" w:cs="Arial"/>
                <w:b/>
                <w:sz w:val="20"/>
                <w:szCs w:val="20"/>
              </w:rPr>
              <w:t>2025</w:t>
            </w:r>
          </w:p>
        </w:tc>
      </w:tr>
      <w:tr w:rsidR="00736E70" w:rsidRPr="00952792" w:rsidTr="00CB20DD">
        <w:tblPrEx>
          <w:tblLook w:val="0480"/>
        </w:tblPrEx>
        <w:tc>
          <w:tcPr>
            <w:tcW w:w="7938" w:type="dxa"/>
            <w:gridSpan w:val="2"/>
            <w:tcBorders>
              <w:right w:val="single" w:sz="4" w:space="0" w:color="FFFFFF" w:themeColor="background1"/>
            </w:tcBorders>
            <w:shd w:val="clear" w:color="auto" w:fill="FFFFFF" w:themeFill="background1"/>
          </w:tcPr>
          <w:p w:rsidR="005E4746" w:rsidRPr="00952792" w:rsidRDefault="005E4746" w:rsidP="00BA4B87">
            <w:pPr>
              <w:tabs>
                <w:tab w:val="left" w:pos="917"/>
                <w:tab w:val="left" w:pos="2167"/>
              </w:tabs>
              <w:spacing w:line="276" w:lineRule="auto"/>
              <w:jc w:val="center"/>
              <w:rPr>
                <w:rFonts w:ascii="Arial" w:hAnsi="Arial" w:cs="Arial"/>
                <w:b/>
                <w:sz w:val="2"/>
                <w:szCs w:val="2"/>
              </w:rPr>
            </w:pPr>
          </w:p>
        </w:tc>
        <w:tc>
          <w:tcPr>
            <w:tcW w:w="2268" w:type="dxa"/>
            <w:tcBorders>
              <w:left w:val="single" w:sz="4" w:space="0" w:color="FFFFFF" w:themeColor="background1"/>
            </w:tcBorders>
            <w:shd w:val="clear" w:color="auto" w:fill="FFFFFF" w:themeFill="background1"/>
          </w:tcPr>
          <w:p w:rsidR="005E4746" w:rsidRPr="00952792" w:rsidRDefault="005E4746" w:rsidP="00BA4B87">
            <w:pPr>
              <w:tabs>
                <w:tab w:val="left" w:pos="917"/>
                <w:tab w:val="left" w:pos="2167"/>
              </w:tabs>
              <w:spacing w:line="276" w:lineRule="auto"/>
              <w:jc w:val="center"/>
              <w:rPr>
                <w:rFonts w:ascii="Arial" w:hAnsi="Arial" w:cs="Arial"/>
                <w:b/>
                <w:sz w:val="2"/>
                <w:szCs w:val="2"/>
              </w:rPr>
            </w:pPr>
          </w:p>
        </w:tc>
      </w:tr>
      <w:tr w:rsidR="00736E70" w:rsidRPr="00952792" w:rsidTr="00CB1293">
        <w:tblPrEx>
          <w:tblLook w:val="0480"/>
        </w:tblPrEx>
        <w:tc>
          <w:tcPr>
            <w:tcW w:w="7938" w:type="dxa"/>
            <w:gridSpan w:val="2"/>
            <w:tcBorders>
              <w:right w:val="single" w:sz="4" w:space="0" w:color="FFFFFF" w:themeColor="background1"/>
            </w:tcBorders>
            <w:shd w:val="clear" w:color="auto" w:fill="auto"/>
          </w:tcPr>
          <w:p w:rsidR="005E4746" w:rsidRPr="00952792" w:rsidRDefault="005E4746"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1. Total de Egresos Presupuestarios</w:t>
            </w:r>
          </w:p>
        </w:tc>
        <w:tc>
          <w:tcPr>
            <w:tcW w:w="2268" w:type="dxa"/>
            <w:tcBorders>
              <w:left w:val="single" w:sz="4" w:space="0" w:color="FFFFFF" w:themeColor="background1"/>
            </w:tcBorders>
            <w:shd w:val="clear" w:color="auto" w:fill="auto"/>
          </w:tcPr>
          <w:p w:rsidR="005E4746" w:rsidRPr="00952792" w:rsidRDefault="00B0013A" w:rsidP="00BA4B87">
            <w:pPr>
              <w:tabs>
                <w:tab w:val="left" w:pos="917"/>
                <w:tab w:val="left" w:pos="2167"/>
              </w:tabs>
              <w:spacing w:line="276" w:lineRule="auto"/>
              <w:jc w:val="right"/>
              <w:rPr>
                <w:rFonts w:ascii="Arial" w:hAnsi="Arial" w:cs="Arial"/>
                <w:b/>
                <w:sz w:val="20"/>
                <w:szCs w:val="20"/>
              </w:rPr>
            </w:pPr>
            <w:r w:rsidRPr="00952792">
              <w:rPr>
                <w:rFonts w:ascii="Arial" w:hAnsi="Arial" w:cs="Arial"/>
                <w:b/>
                <w:sz w:val="20"/>
                <w:szCs w:val="20"/>
              </w:rPr>
              <w:t xml:space="preserve">$ </w:t>
            </w:r>
            <w:r w:rsidR="00067B4E" w:rsidRPr="00067B4E">
              <w:rPr>
                <w:rFonts w:ascii="Arial" w:hAnsi="Arial" w:cs="Arial"/>
                <w:b/>
                <w:sz w:val="20"/>
                <w:szCs w:val="20"/>
              </w:rPr>
              <w:t>2,035,298,804.03</w:t>
            </w:r>
          </w:p>
        </w:tc>
      </w:tr>
      <w:tr w:rsidR="00736E70" w:rsidRPr="00952792" w:rsidTr="00CB1293">
        <w:tblPrEx>
          <w:tblLook w:val="0480"/>
        </w:tblPrEx>
        <w:tc>
          <w:tcPr>
            <w:tcW w:w="5387" w:type="dxa"/>
            <w:shd w:val="clear" w:color="auto" w:fill="auto"/>
          </w:tcPr>
          <w:p w:rsidR="005E4746" w:rsidRPr="00952792" w:rsidRDefault="005E4746" w:rsidP="00BA4B87">
            <w:pPr>
              <w:pStyle w:val="Contenidodelatabla"/>
              <w:spacing w:line="276" w:lineRule="auto"/>
              <w:jc w:val="both"/>
              <w:rPr>
                <w:rFonts w:ascii="Arial" w:hAnsi="Arial" w:cs="Arial"/>
                <w:sz w:val="4"/>
                <w:szCs w:val="4"/>
              </w:rPr>
            </w:pPr>
          </w:p>
        </w:tc>
        <w:tc>
          <w:tcPr>
            <w:tcW w:w="2551" w:type="dxa"/>
            <w:shd w:val="clear" w:color="auto" w:fill="auto"/>
          </w:tcPr>
          <w:p w:rsidR="005E4746" w:rsidRPr="00952792" w:rsidRDefault="005E4746" w:rsidP="00BA4B87">
            <w:pPr>
              <w:pStyle w:val="Contenidodelatabla"/>
              <w:spacing w:line="276" w:lineRule="auto"/>
              <w:jc w:val="right"/>
              <w:rPr>
                <w:rFonts w:ascii="Arial" w:hAnsi="Arial" w:cs="Arial"/>
                <w:sz w:val="4"/>
                <w:szCs w:val="4"/>
              </w:rPr>
            </w:pPr>
          </w:p>
        </w:tc>
        <w:tc>
          <w:tcPr>
            <w:tcW w:w="2268" w:type="dxa"/>
            <w:shd w:val="clear" w:color="auto" w:fill="auto"/>
          </w:tcPr>
          <w:p w:rsidR="005E4746" w:rsidRPr="00952792" w:rsidRDefault="005E4746" w:rsidP="00BA4B87">
            <w:pPr>
              <w:pStyle w:val="Contenidodelatabla"/>
              <w:spacing w:line="276" w:lineRule="auto"/>
              <w:jc w:val="right"/>
              <w:rPr>
                <w:rFonts w:ascii="Arial" w:hAnsi="Arial" w:cs="Arial"/>
                <w:sz w:val="4"/>
                <w:szCs w:val="4"/>
              </w:rPr>
            </w:pPr>
          </w:p>
        </w:tc>
      </w:tr>
      <w:tr w:rsidR="00736E70" w:rsidRPr="00952792" w:rsidTr="00CB1293">
        <w:tblPrEx>
          <w:tblLook w:val="0480"/>
        </w:tblPrEx>
        <w:tc>
          <w:tcPr>
            <w:tcW w:w="5387" w:type="dxa"/>
            <w:shd w:val="clear" w:color="auto" w:fill="auto"/>
          </w:tcPr>
          <w:p w:rsidR="005E4746" w:rsidRPr="00952792" w:rsidRDefault="005E4746"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2. Menos Egresos Presupuestarios No Contables</w:t>
            </w:r>
          </w:p>
        </w:tc>
        <w:tc>
          <w:tcPr>
            <w:tcW w:w="2551" w:type="dxa"/>
            <w:tcBorders>
              <w:right w:val="single" w:sz="8" w:space="0" w:color="FFFFFF" w:themeColor="background1"/>
            </w:tcBorders>
            <w:shd w:val="clear" w:color="auto" w:fill="auto"/>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rsidR="005E4746" w:rsidRPr="00952792" w:rsidRDefault="00067B4E" w:rsidP="00BA4B87">
            <w:pPr>
              <w:pStyle w:val="Contenidodelatabla"/>
              <w:spacing w:line="276" w:lineRule="auto"/>
              <w:jc w:val="right"/>
              <w:rPr>
                <w:rFonts w:ascii="Arial" w:hAnsi="Arial" w:cs="Arial"/>
                <w:b/>
                <w:sz w:val="20"/>
                <w:szCs w:val="20"/>
              </w:rPr>
            </w:pPr>
            <w:r w:rsidRPr="00067B4E">
              <w:rPr>
                <w:rFonts w:ascii="Arial" w:hAnsi="Arial" w:cs="Arial"/>
                <w:b/>
                <w:sz w:val="20"/>
                <w:szCs w:val="20"/>
              </w:rPr>
              <w:t>2</w:t>
            </w:r>
            <w:r>
              <w:rPr>
                <w:rFonts w:ascii="Arial" w:hAnsi="Arial" w:cs="Arial"/>
                <w:b/>
                <w:sz w:val="20"/>
                <w:szCs w:val="20"/>
              </w:rPr>
              <w:t>,</w:t>
            </w:r>
            <w:r w:rsidRPr="00067B4E">
              <w:rPr>
                <w:rFonts w:ascii="Arial" w:hAnsi="Arial" w:cs="Arial"/>
                <w:b/>
                <w:sz w:val="20"/>
                <w:szCs w:val="20"/>
              </w:rPr>
              <w:t>757</w:t>
            </w:r>
            <w:r>
              <w:rPr>
                <w:rFonts w:ascii="Arial" w:hAnsi="Arial" w:cs="Arial"/>
                <w:b/>
                <w:sz w:val="20"/>
                <w:szCs w:val="20"/>
              </w:rPr>
              <w:t>,</w:t>
            </w:r>
            <w:r w:rsidRPr="00067B4E">
              <w:rPr>
                <w:rFonts w:ascii="Arial" w:hAnsi="Arial" w:cs="Arial"/>
                <w:b/>
                <w:sz w:val="20"/>
                <w:szCs w:val="20"/>
              </w:rPr>
              <w:t>017.44</w:t>
            </w:r>
          </w:p>
        </w:tc>
      </w:tr>
      <w:tr w:rsidR="00736E70" w:rsidRPr="00952792" w:rsidTr="00CB20DD">
        <w:tblPrEx>
          <w:tblLook w:val="0480"/>
        </w:tblPrEx>
        <w:tc>
          <w:tcPr>
            <w:tcW w:w="7938" w:type="dxa"/>
            <w:gridSpan w:val="2"/>
          </w:tcPr>
          <w:p w:rsidR="005E4746" w:rsidRPr="00952792" w:rsidRDefault="005E4746" w:rsidP="00BA4B87">
            <w:pPr>
              <w:pStyle w:val="Contenidodelatabla"/>
              <w:spacing w:line="276" w:lineRule="auto"/>
              <w:rPr>
                <w:rFonts w:ascii="Arial" w:hAnsi="Arial" w:cs="Arial"/>
                <w:sz w:val="20"/>
                <w:szCs w:val="20"/>
              </w:rPr>
            </w:pPr>
            <w:r w:rsidRPr="00952792">
              <w:rPr>
                <w:rFonts w:ascii="Arial" w:hAnsi="Arial" w:cs="Arial"/>
                <w:sz w:val="20"/>
                <w:szCs w:val="20"/>
              </w:rPr>
              <w:t>2.1    Materias Primas y Materiales de Producción y Comercialización</w:t>
            </w:r>
          </w:p>
        </w:tc>
        <w:tc>
          <w:tcPr>
            <w:tcW w:w="2268" w:type="dxa"/>
          </w:tcPr>
          <w:p w:rsidR="005E4746"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tcPr>
          <w:p w:rsidR="005E4746" w:rsidRPr="00952792" w:rsidRDefault="005E4746" w:rsidP="00BA4B87">
            <w:pPr>
              <w:pStyle w:val="Contenidodelatabla"/>
              <w:spacing w:line="276" w:lineRule="auto"/>
              <w:jc w:val="both"/>
              <w:rPr>
                <w:rFonts w:ascii="Arial" w:hAnsi="Arial" w:cs="Arial"/>
                <w:sz w:val="20"/>
                <w:szCs w:val="20"/>
              </w:rPr>
            </w:pPr>
            <w:r w:rsidRPr="00952792">
              <w:rPr>
                <w:rFonts w:ascii="Arial" w:hAnsi="Arial" w:cs="Arial"/>
                <w:sz w:val="20"/>
                <w:szCs w:val="20"/>
              </w:rPr>
              <w:t xml:space="preserve">2.2    </w:t>
            </w:r>
            <w:r w:rsidR="006263C1" w:rsidRPr="00952792">
              <w:rPr>
                <w:rFonts w:ascii="Arial" w:hAnsi="Arial" w:cs="Arial"/>
                <w:sz w:val="20"/>
                <w:szCs w:val="20"/>
              </w:rPr>
              <w:t>Materiales y Suministros</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952792" w:rsidRDefault="005E4746"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7938" w:type="dxa"/>
            <w:gridSpan w:val="2"/>
          </w:tcPr>
          <w:p w:rsidR="005E4746" w:rsidRPr="00952792" w:rsidRDefault="005E4746" w:rsidP="00BA4B87">
            <w:pPr>
              <w:pStyle w:val="Contenidodelatabla"/>
              <w:spacing w:line="276" w:lineRule="auto"/>
              <w:rPr>
                <w:rFonts w:ascii="Arial" w:hAnsi="Arial" w:cs="Arial"/>
                <w:sz w:val="20"/>
                <w:szCs w:val="20"/>
              </w:rPr>
            </w:pPr>
            <w:r w:rsidRPr="00952792">
              <w:rPr>
                <w:rFonts w:ascii="Arial" w:hAnsi="Arial" w:cs="Arial"/>
                <w:sz w:val="20"/>
                <w:szCs w:val="20"/>
              </w:rPr>
              <w:t xml:space="preserve">2.3    </w:t>
            </w:r>
            <w:r w:rsidR="006263C1" w:rsidRPr="00952792">
              <w:rPr>
                <w:rFonts w:ascii="Arial" w:hAnsi="Arial" w:cs="Arial"/>
                <w:sz w:val="20"/>
                <w:szCs w:val="20"/>
              </w:rPr>
              <w:t>Mobiliario y Equipo de Administración</w:t>
            </w:r>
          </w:p>
        </w:tc>
        <w:tc>
          <w:tcPr>
            <w:tcW w:w="2268" w:type="dxa"/>
          </w:tcPr>
          <w:p w:rsidR="005E4746" w:rsidRPr="00067B4E" w:rsidRDefault="00067B4E" w:rsidP="00BA4B87">
            <w:pPr>
              <w:pStyle w:val="Contenidodelatabla"/>
              <w:spacing w:line="276" w:lineRule="auto"/>
              <w:jc w:val="right"/>
              <w:rPr>
                <w:rFonts w:ascii="Arial" w:hAnsi="Arial" w:cs="Arial"/>
                <w:sz w:val="20"/>
                <w:szCs w:val="20"/>
              </w:rPr>
            </w:pPr>
            <w:r w:rsidRPr="00067B4E">
              <w:rPr>
                <w:rFonts w:ascii="Arial,Bold" w:eastAsia="Times New Roman" w:hAnsi="Arial,Bold" w:cs="Arial,Bold"/>
                <w:bCs/>
                <w:kern w:val="0"/>
                <w:sz w:val="18"/>
                <w:szCs w:val="18"/>
                <w:lang w:eastAsia="es-MX" w:bidi="ar-SA"/>
              </w:rPr>
              <w:t>2,614,803.76</w:t>
            </w:r>
          </w:p>
        </w:tc>
      </w:tr>
      <w:tr w:rsidR="00736E70" w:rsidRPr="00952792" w:rsidTr="00CB20DD">
        <w:tblPrEx>
          <w:tblLook w:val="0480"/>
        </w:tblPrEx>
        <w:tc>
          <w:tcPr>
            <w:tcW w:w="5387" w:type="dxa"/>
            <w:vAlign w:val="center"/>
          </w:tcPr>
          <w:p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2.4    </w:t>
            </w:r>
            <w:r w:rsidR="006263C1" w:rsidRPr="00952792">
              <w:rPr>
                <w:rFonts w:ascii="Arial" w:eastAsia="Times New Roman" w:hAnsi="Arial" w:cs="Arial"/>
                <w:sz w:val="20"/>
                <w:szCs w:val="20"/>
                <w:lang w:eastAsia="es-MX"/>
              </w:rPr>
              <w:t>Mobiliario y Equipo Educacional y Recreativo</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067B4E" w:rsidRDefault="00067B4E" w:rsidP="00BA4B87">
            <w:pPr>
              <w:pStyle w:val="Contenidodelatabla"/>
              <w:spacing w:line="276" w:lineRule="auto"/>
              <w:jc w:val="right"/>
              <w:rPr>
                <w:rFonts w:ascii="Arial" w:hAnsi="Arial" w:cs="Arial"/>
                <w:sz w:val="20"/>
                <w:szCs w:val="20"/>
              </w:rPr>
            </w:pPr>
            <w:r w:rsidRPr="00067B4E">
              <w:rPr>
                <w:rFonts w:ascii="Arial,Bold" w:eastAsia="Times New Roman" w:hAnsi="Arial,Bold" w:cs="Arial,Bold"/>
                <w:bCs/>
                <w:kern w:val="0"/>
                <w:sz w:val="18"/>
                <w:szCs w:val="18"/>
                <w:lang w:eastAsia="es-MX" w:bidi="ar-SA"/>
              </w:rPr>
              <w:t>61,480.00</w:t>
            </w:r>
          </w:p>
        </w:tc>
      </w:tr>
      <w:tr w:rsidR="00736E70" w:rsidRPr="00952792" w:rsidTr="00CB20DD">
        <w:tblPrEx>
          <w:tblLook w:val="0480"/>
        </w:tblPrEx>
        <w:tc>
          <w:tcPr>
            <w:tcW w:w="5387" w:type="dxa"/>
            <w:vAlign w:val="center"/>
          </w:tcPr>
          <w:p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2.5    </w:t>
            </w:r>
            <w:r w:rsidR="006263C1" w:rsidRPr="00952792">
              <w:rPr>
                <w:rFonts w:ascii="Arial" w:eastAsia="Times New Roman" w:hAnsi="Arial" w:cs="Arial"/>
                <w:sz w:val="20"/>
                <w:szCs w:val="20"/>
                <w:lang w:eastAsia="es-MX"/>
              </w:rPr>
              <w:t>Equipo e Instrumental Médico y de Laboratorio</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2.6    </w:t>
            </w:r>
            <w:r w:rsidR="006263C1" w:rsidRPr="00952792">
              <w:rPr>
                <w:rFonts w:ascii="Arial" w:eastAsia="Times New Roman" w:hAnsi="Arial" w:cs="Arial"/>
                <w:sz w:val="20"/>
                <w:szCs w:val="20"/>
                <w:lang w:eastAsia="es-MX"/>
              </w:rPr>
              <w:t>Vehículos y Equipo de Transporte</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952792" w:rsidRDefault="005E4746"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2.7    Equipo de Defensa y Seguridad</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2.8    </w:t>
            </w:r>
            <w:r w:rsidR="00BF47A8" w:rsidRPr="00952792">
              <w:rPr>
                <w:rFonts w:ascii="Arial" w:eastAsia="Times New Roman" w:hAnsi="Arial" w:cs="Arial"/>
                <w:sz w:val="20"/>
                <w:szCs w:val="20"/>
                <w:lang w:eastAsia="es-MX"/>
              </w:rPr>
              <w:t>Maquinaria, Otros Equipos y Herramientas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067B4E" w:rsidRDefault="00067B4E" w:rsidP="00BA4B87">
            <w:pPr>
              <w:pStyle w:val="Contenidodelatabla"/>
              <w:spacing w:line="276" w:lineRule="auto"/>
              <w:jc w:val="right"/>
              <w:rPr>
                <w:rFonts w:ascii="Arial" w:hAnsi="Arial" w:cs="Arial"/>
                <w:sz w:val="20"/>
                <w:szCs w:val="20"/>
              </w:rPr>
            </w:pPr>
            <w:r w:rsidRPr="00067B4E">
              <w:rPr>
                <w:rFonts w:ascii="Arial,Bold" w:eastAsia="Times New Roman" w:hAnsi="Arial,Bold" w:cs="Arial,Bold"/>
                <w:bCs/>
                <w:kern w:val="0"/>
                <w:sz w:val="18"/>
                <w:szCs w:val="18"/>
                <w:lang w:eastAsia="es-MX" w:bidi="ar-SA"/>
              </w:rPr>
              <w:t>48,253.68</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2.9    </w:t>
            </w:r>
            <w:r w:rsidR="00BF47A8" w:rsidRPr="00952792">
              <w:rPr>
                <w:rFonts w:ascii="Arial" w:eastAsia="Times New Roman" w:hAnsi="Arial" w:cs="Arial"/>
                <w:sz w:val="20"/>
                <w:szCs w:val="20"/>
                <w:lang w:eastAsia="es-MX"/>
              </w:rPr>
              <w:t>Activos Biológicos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2.10  </w:t>
            </w:r>
            <w:r w:rsidR="00BF47A8" w:rsidRPr="00952792">
              <w:rPr>
                <w:rFonts w:ascii="Arial" w:eastAsia="Times New Roman" w:hAnsi="Arial" w:cs="Arial"/>
                <w:sz w:val="20"/>
                <w:szCs w:val="20"/>
                <w:lang w:eastAsia="es-MX"/>
              </w:rPr>
              <w:t>Bienes Inmuebles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B659AE"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2.11  </w:t>
            </w:r>
            <w:r w:rsidR="00BF47A8" w:rsidRPr="00952792">
              <w:rPr>
                <w:rFonts w:ascii="Arial" w:eastAsia="Times New Roman" w:hAnsi="Arial" w:cs="Arial"/>
                <w:sz w:val="20"/>
                <w:szCs w:val="20"/>
                <w:lang w:eastAsia="es-MX"/>
              </w:rPr>
              <w:t>Activos Intangibles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067B4E" w:rsidRDefault="00067B4E" w:rsidP="00BA4B87">
            <w:pPr>
              <w:pStyle w:val="Contenidodelatabla"/>
              <w:spacing w:line="276" w:lineRule="auto"/>
              <w:jc w:val="right"/>
              <w:rPr>
                <w:rFonts w:ascii="Arial" w:hAnsi="Arial" w:cs="Arial"/>
                <w:sz w:val="20"/>
                <w:szCs w:val="20"/>
              </w:rPr>
            </w:pPr>
            <w:r w:rsidRPr="00067B4E">
              <w:rPr>
                <w:rFonts w:ascii="Arial,Bold" w:eastAsia="Times New Roman" w:hAnsi="Arial,Bold" w:cs="Arial,Bold"/>
                <w:bCs/>
                <w:kern w:val="0"/>
                <w:sz w:val="18"/>
                <w:szCs w:val="18"/>
                <w:lang w:eastAsia="es-MX" w:bidi="ar-SA"/>
              </w:rPr>
              <w:t>32,480.00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2.12  </w:t>
            </w:r>
            <w:r w:rsidR="00BF47A8" w:rsidRPr="00952792">
              <w:rPr>
                <w:rFonts w:ascii="Arial" w:eastAsia="Times New Roman" w:hAnsi="Arial" w:cs="Arial"/>
                <w:sz w:val="20"/>
                <w:szCs w:val="20"/>
                <w:lang w:eastAsia="es-MX"/>
              </w:rPr>
              <w:t>Obra Pública en Bienes de Dominio Público</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2.13  </w:t>
            </w:r>
            <w:r w:rsidR="00BF47A8" w:rsidRPr="00952792">
              <w:rPr>
                <w:rFonts w:ascii="Arial" w:eastAsia="Times New Roman" w:hAnsi="Arial" w:cs="Arial"/>
                <w:sz w:val="20"/>
                <w:szCs w:val="20"/>
                <w:lang w:eastAsia="es-MX"/>
              </w:rPr>
              <w:t>Obra Pública en Bienes Propios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2.14  </w:t>
            </w:r>
            <w:r w:rsidR="00BF47A8" w:rsidRPr="00952792">
              <w:rPr>
                <w:rFonts w:ascii="Arial" w:eastAsia="Times New Roman" w:hAnsi="Arial" w:cs="Arial"/>
                <w:sz w:val="20"/>
                <w:szCs w:val="20"/>
                <w:lang w:eastAsia="es-MX"/>
              </w:rPr>
              <w:t>Acciones y Participaciones de Capital</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2.15  </w:t>
            </w:r>
            <w:r w:rsidR="00BF47A8" w:rsidRPr="00952792">
              <w:rPr>
                <w:rFonts w:ascii="Arial" w:eastAsia="Times New Roman" w:hAnsi="Arial" w:cs="Arial"/>
                <w:sz w:val="20"/>
                <w:szCs w:val="20"/>
                <w:lang w:eastAsia="es-MX"/>
              </w:rPr>
              <w:t>Compra de Títulos y Valores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2.16  </w:t>
            </w:r>
            <w:r w:rsidR="00BF47A8" w:rsidRPr="00952792">
              <w:rPr>
                <w:rFonts w:ascii="Arial" w:eastAsia="Times New Roman" w:hAnsi="Arial" w:cs="Arial"/>
                <w:sz w:val="20"/>
                <w:szCs w:val="20"/>
                <w:lang w:eastAsia="es-MX"/>
              </w:rPr>
              <w:t>Concesión de Préstamos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7938" w:type="dxa"/>
            <w:gridSpan w:val="2"/>
            <w:vAlign w:val="center"/>
          </w:tcPr>
          <w:p w:rsidR="00BF47A8" w:rsidRPr="00952792" w:rsidRDefault="00BF47A8" w:rsidP="00BA4B87">
            <w:pPr>
              <w:pStyle w:val="Contenidodelatabla"/>
              <w:spacing w:line="276" w:lineRule="auto"/>
              <w:rPr>
                <w:rFonts w:ascii="Arial" w:hAnsi="Arial" w:cs="Arial"/>
                <w:sz w:val="20"/>
                <w:szCs w:val="20"/>
              </w:rPr>
            </w:pPr>
            <w:r w:rsidRPr="00952792">
              <w:rPr>
                <w:rFonts w:ascii="Arial" w:eastAsia="Times New Roman" w:hAnsi="Arial" w:cs="Arial"/>
                <w:sz w:val="20"/>
                <w:szCs w:val="20"/>
                <w:lang w:eastAsia="es-MX"/>
              </w:rPr>
              <w:t>2.17  Inversiones en Fideicomisos, Mandatos y Otros Análogos</w:t>
            </w:r>
          </w:p>
        </w:tc>
        <w:tc>
          <w:tcPr>
            <w:tcW w:w="2268" w:type="dxa"/>
          </w:tcPr>
          <w:p w:rsidR="00BF47A8" w:rsidRPr="00952792" w:rsidRDefault="00BF47A8"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7938" w:type="dxa"/>
            <w:gridSpan w:val="2"/>
            <w:vAlign w:val="center"/>
          </w:tcPr>
          <w:p w:rsidR="00BF47A8" w:rsidRPr="00952792" w:rsidRDefault="00BF47A8" w:rsidP="00BA4B87">
            <w:pPr>
              <w:pStyle w:val="Contenidodelatabla"/>
              <w:spacing w:line="276" w:lineRule="auto"/>
              <w:rPr>
                <w:rFonts w:ascii="Arial" w:hAnsi="Arial" w:cs="Arial"/>
                <w:sz w:val="20"/>
                <w:szCs w:val="20"/>
              </w:rPr>
            </w:pPr>
            <w:r w:rsidRPr="00952792">
              <w:rPr>
                <w:rFonts w:ascii="Arial" w:eastAsia="Times New Roman" w:hAnsi="Arial" w:cs="Arial"/>
                <w:sz w:val="20"/>
                <w:szCs w:val="20"/>
                <w:lang w:eastAsia="es-MX"/>
              </w:rPr>
              <w:t>2.18  Provisiones para Contingencias y Otras Erogaciones Especiales</w:t>
            </w:r>
          </w:p>
        </w:tc>
        <w:tc>
          <w:tcPr>
            <w:tcW w:w="2268" w:type="dxa"/>
          </w:tcPr>
          <w:p w:rsidR="00BF47A8" w:rsidRPr="00952792" w:rsidRDefault="00BF47A8"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2.19  </w:t>
            </w:r>
            <w:r w:rsidR="00BF47A8" w:rsidRPr="00952792">
              <w:rPr>
                <w:rFonts w:ascii="Arial" w:eastAsia="Times New Roman" w:hAnsi="Arial" w:cs="Arial"/>
                <w:sz w:val="20"/>
                <w:szCs w:val="20"/>
                <w:lang w:eastAsia="es-MX"/>
              </w:rPr>
              <w:t>Amortización de la Deuda Pública</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7938" w:type="dxa"/>
            <w:gridSpan w:val="2"/>
            <w:vAlign w:val="center"/>
          </w:tcPr>
          <w:p w:rsidR="00BF47A8" w:rsidRPr="00952792" w:rsidRDefault="00BF47A8" w:rsidP="00BA4B87">
            <w:pPr>
              <w:pStyle w:val="Contenidodelatabla"/>
              <w:spacing w:line="276" w:lineRule="auto"/>
              <w:rPr>
                <w:rFonts w:ascii="Arial" w:hAnsi="Arial" w:cs="Arial"/>
                <w:sz w:val="20"/>
                <w:szCs w:val="20"/>
              </w:rPr>
            </w:pPr>
            <w:r w:rsidRPr="00952792">
              <w:rPr>
                <w:rFonts w:ascii="Arial" w:eastAsia="Times New Roman" w:hAnsi="Arial" w:cs="Arial"/>
                <w:sz w:val="20"/>
                <w:szCs w:val="20"/>
                <w:lang w:eastAsia="es-MX"/>
              </w:rPr>
              <w:t>2.20  Adeudos de Ejercicios Fiscales Anteriores (ADEFAS)</w:t>
            </w:r>
          </w:p>
        </w:tc>
        <w:tc>
          <w:tcPr>
            <w:tcW w:w="2268" w:type="dxa"/>
          </w:tcPr>
          <w:p w:rsidR="00BF47A8" w:rsidRPr="00952792" w:rsidRDefault="00BF47A8"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2.21  </w:t>
            </w:r>
            <w:r w:rsidR="00BF47A8" w:rsidRPr="00952792">
              <w:rPr>
                <w:rFonts w:ascii="Arial" w:eastAsia="Times New Roman" w:hAnsi="Arial" w:cs="Arial"/>
                <w:sz w:val="20"/>
                <w:szCs w:val="20"/>
                <w:lang w:eastAsia="es-MX"/>
              </w:rPr>
              <w:t>Otros Egresos Presupuestarios No Contables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tcPr>
          <w:p w:rsidR="005E4746" w:rsidRPr="00952792" w:rsidRDefault="005E4746" w:rsidP="00BA4B87">
            <w:pPr>
              <w:pStyle w:val="Contenidodelatabla"/>
              <w:spacing w:line="276" w:lineRule="auto"/>
              <w:jc w:val="both"/>
              <w:rPr>
                <w:rFonts w:ascii="Arial" w:hAnsi="Arial" w:cs="Arial"/>
                <w:sz w:val="2"/>
                <w:szCs w:val="2"/>
              </w:rPr>
            </w:pPr>
          </w:p>
        </w:tc>
        <w:tc>
          <w:tcPr>
            <w:tcW w:w="2551" w:type="dxa"/>
          </w:tcPr>
          <w:p w:rsidR="005E4746" w:rsidRPr="00952792" w:rsidRDefault="005E4746" w:rsidP="00BA4B87">
            <w:pPr>
              <w:pStyle w:val="Contenidodelatabla"/>
              <w:spacing w:line="276" w:lineRule="auto"/>
              <w:jc w:val="right"/>
              <w:rPr>
                <w:rFonts w:ascii="Arial" w:hAnsi="Arial" w:cs="Arial"/>
                <w:sz w:val="2"/>
                <w:szCs w:val="2"/>
              </w:rPr>
            </w:pPr>
          </w:p>
        </w:tc>
        <w:tc>
          <w:tcPr>
            <w:tcW w:w="2268" w:type="dxa"/>
          </w:tcPr>
          <w:p w:rsidR="005E4746" w:rsidRPr="00952792" w:rsidRDefault="005E4746" w:rsidP="00BA4B87">
            <w:pPr>
              <w:pStyle w:val="Contenidodelatabla"/>
              <w:spacing w:line="276" w:lineRule="auto"/>
              <w:jc w:val="right"/>
              <w:rPr>
                <w:rFonts w:ascii="Arial" w:hAnsi="Arial" w:cs="Arial"/>
                <w:sz w:val="2"/>
                <w:szCs w:val="2"/>
              </w:rPr>
            </w:pPr>
          </w:p>
        </w:tc>
      </w:tr>
      <w:tr w:rsidR="00736E70" w:rsidRPr="00952792" w:rsidTr="00CB1293">
        <w:tblPrEx>
          <w:tblLook w:val="0480"/>
        </w:tblPrEx>
        <w:tc>
          <w:tcPr>
            <w:tcW w:w="5387" w:type="dxa"/>
            <w:shd w:val="clear" w:color="auto" w:fill="auto"/>
          </w:tcPr>
          <w:p w:rsidR="005E4746" w:rsidRPr="00952792" w:rsidRDefault="005E4746"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3. </w:t>
            </w:r>
            <w:r w:rsidR="00BF47A8" w:rsidRPr="00952792">
              <w:rPr>
                <w:rFonts w:ascii="Arial" w:hAnsi="Arial" w:cs="Arial"/>
                <w:b/>
                <w:sz w:val="20"/>
                <w:szCs w:val="20"/>
              </w:rPr>
              <w:t>Más Gastos Contables No Presupuestarios</w:t>
            </w:r>
          </w:p>
        </w:tc>
        <w:tc>
          <w:tcPr>
            <w:tcW w:w="2551" w:type="dxa"/>
            <w:tcBorders>
              <w:right w:val="single" w:sz="8" w:space="0" w:color="FFFFFF" w:themeColor="background1"/>
            </w:tcBorders>
            <w:shd w:val="clear" w:color="auto" w:fill="auto"/>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rsidR="005E4746" w:rsidRPr="00952792" w:rsidRDefault="00E62E26" w:rsidP="00BA4B87">
            <w:pPr>
              <w:pStyle w:val="Contenidodelatabla"/>
              <w:spacing w:line="276" w:lineRule="auto"/>
              <w:jc w:val="right"/>
              <w:rPr>
                <w:rFonts w:ascii="Arial" w:hAnsi="Arial" w:cs="Arial"/>
                <w:b/>
                <w:sz w:val="20"/>
                <w:szCs w:val="20"/>
              </w:rPr>
            </w:pPr>
            <w:r>
              <w:rPr>
                <w:rFonts w:ascii="Arial" w:hAnsi="Arial" w:cs="Arial"/>
                <w:b/>
                <w:sz w:val="20"/>
                <w:szCs w:val="20"/>
              </w:rPr>
              <w:t>3,094,016.54</w:t>
            </w:r>
          </w:p>
        </w:tc>
      </w:tr>
      <w:tr w:rsidR="00736E70" w:rsidRPr="00952792" w:rsidTr="00CB20DD">
        <w:tblPrEx>
          <w:tblLook w:val="0480"/>
        </w:tblPrEx>
        <w:tc>
          <w:tcPr>
            <w:tcW w:w="7938" w:type="dxa"/>
            <w:gridSpan w:val="2"/>
          </w:tcPr>
          <w:p w:rsidR="00BF47A8" w:rsidRPr="00952792" w:rsidRDefault="00BF47A8" w:rsidP="00BA4B87">
            <w:pPr>
              <w:pStyle w:val="Contenidodelatabla"/>
              <w:spacing w:line="276" w:lineRule="auto"/>
              <w:rPr>
                <w:rFonts w:ascii="Arial" w:hAnsi="Arial" w:cs="Arial"/>
                <w:sz w:val="20"/>
                <w:szCs w:val="20"/>
              </w:rPr>
            </w:pPr>
            <w:r w:rsidRPr="00952792">
              <w:rPr>
                <w:rFonts w:ascii="Arial" w:hAnsi="Arial" w:cs="Arial"/>
                <w:sz w:val="20"/>
                <w:szCs w:val="20"/>
              </w:rPr>
              <w:t>3.1    Estimaciones, Depreciaciones, Deterioros, Obsolescencia  y Amortizaciones</w:t>
            </w:r>
          </w:p>
        </w:tc>
        <w:tc>
          <w:tcPr>
            <w:tcW w:w="2268" w:type="dxa"/>
          </w:tcPr>
          <w:p w:rsidR="00BF47A8" w:rsidRPr="00067B4E" w:rsidRDefault="00067B4E" w:rsidP="00BA4B87">
            <w:pPr>
              <w:pStyle w:val="Contenidodelatabla"/>
              <w:spacing w:line="276" w:lineRule="auto"/>
              <w:jc w:val="right"/>
              <w:rPr>
                <w:rFonts w:ascii="Arial,Bold" w:eastAsia="Times New Roman" w:hAnsi="Arial,Bold" w:cs="Arial,Bold"/>
                <w:bCs/>
                <w:kern w:val="0"/>
                <w:sz w:val="18"/>
                <w:szCs w:val="18"/>
                <w:lang w:eastAsia="es-MX" w:bidi="ar-SA"/>
              </w:rPr>
            </w:pPr>
            <w:r w:rsidRPr="00067B4E">
              <w:rPr>
                <w:rFonts w:ascii="Arial,Bold" w:eastAsia="Times New Roman" w:hAnsi="Arial,Bold" w:cs="Arial,Bold"/>
                <w:bCs/>
                <w:kern w:val="0"/>
                <w:sz w:val="18"/>
                <w:szCs w:val="18"/>
                <w:lang w:eastAsia="es-MX" w:bidi="ar-SA"/>
              </w:rPr>
              <w:t>3,094,016.54</w:t>
            </w:r>
          </w:p>
        </w:tc>
      </w:tr>
      <w:tr w:rsidR="00736E70" w:rsidRPr="00952792" w:rsidTr="00CB20DD">
        <w:tblPrEx>
          <w:tblLook w:val="0480"/>
        </w:tblPrEx>
        <w:tc>
          <w:tcPr>
            <w:tcW w:w="5387" w:type="dxa"/>
            <w:vAlign w:val="center"/>
          </w:tcPr>
          <w:p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3.2</w:t>
            </w:r>
            <w:r w:rsidRPr="00952792">
              <w:rPr>
                <w:rFonts w:ascii="Arial" w:hAnsi="Arial" w:cs="Arial"/>
              </w:rPr>
              <w:t xml:space="preserve">    </w:t>
            </w:r>
            <w:r w:rsidR="00BF47A8" w:rsidRPr="00952792">
              <w:rPr>
                <w:rFonts w:ascii="Arial" w:eastAsia="Times New Roman" w:hAnsi="Arial" w:cs="Arial"/>
                <w:sz w:val="20"/>
                <w:szCs w:val="20"/>
                <w:lang w:eastAsia="es-MX"/>
              </w:rPr>
              <w:t>Provisiones</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952792" w:rsidRDefault="005E4746"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3.3    </w:t>
            </w:r>
            <w:r w:rsidR="00BF47A8" w:rsidRPr="00952792">
              <w:rPr>
                <w:rFonts w:ascii="Arial" w:eastAsia="Times New Roman" w:hAnsi="Arial" w:cs="Arial"/>
                <w:sz w:val="20"/>
                <w:szCs w:val="20"/>
                <w:lang w:eastAsia="es-MX"/>
              </w:rPr>
              <w:t>Disminución de Inventarios</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3.4    Otros Gastos</w:t>
            </w:r>
          </w:p>
        </w:tc>
        <w:tc>
          <w:tcPr>
            <w:tcW w:w="2551" w:type="dxa"/>
          </w:tcPr>
          <w:p w:rsidR="00BF47A8" w:rsidRPr="00952792" w:rsidRDefault="00BF47A8" w:rsidP="00BA4B87">
            <w:pPr>
              <w:pStyle w:val="Contenidodelatabla"/>
              <w:spacing w:line="276" w:lineRule="auto"/>
              <w:jc w:val="right"/>
              <w:rPr>
                <w:rFonts w:ascii="Arial" w:hAnsi="Arial" w:cs="Arial"/>
                <w:sz w:val="20"/>
                <w:szCs w:val="20"/>
              </w:rPr>
            </w:pPr>
          </w:p>
        </w:tc>
        <w:tc>
          <w:tcPr>
            <w:tcW w:w="2268" w:type="dxa"/>
          </w:tcPr>
          <w:p w:rsidR="00BF47A8" w:rsidRPr="00952792" w:rsidRDefault="00B659AE"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rsidTr="00CB20DD">
        <w:tblPrEx>
          <w:tblLook w:val="0480"/>
        </w:tblPrEx>
        <w:tc>
          <w:tcPr>
            <w:tcW w:w="5387" w:type="dxa"/>
            <w:vAlign w:val="center"/>
          </w:tcPr>
          <w:p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3.5    Inversión Pública no Capitalizable</w:t>
            </w:r>
          </w:p>
        </w:tc>
        <w:tc>
          <w:tcPr>
            <w:tcW w:w="2551" w:type="dxa"/>
          </w:tcPr>
          <w:p w:rsidR="00BF47A8" w:rsidRPr="00952792" w:rsidRDefault="00BF47A8" w:rsidP="00BA4B87">
            <w:pPr>
              <w:pStyle w:val="Contenidodelatabla"/>
              <w:spacing w:line="276" w:lineRule="auto"/>
              <w:jc w:val="right"/>
              <w:rPr>
                <w:rFonts w:ascii="Arial" w:hAnsi="Arial" w:cs="Arial"/>
                <w:sz w:val="20"/>
                <w:szCs w:val="20"/>
              </w:rPr>
            </w:pPr>
          </w:p>
        </w:tc>
        <w:tc>
          <w:tcPr>
            <w:tcW w:w="2268" w:type="dxa"/>
          </w:tcPr>
          <w:p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blPrEx>
          <w:tblLook w:val="0480"/>
        </w:tblPrEx>
        <w:tc>
          <w:tcPr>
            <w:tcW w:w="5387" w:type="dxa"/>
            <w:vAlign w:val="center"/>
          </w:tcPr>
          <w:p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3.6    Materiales y Suministros (consumos)</w:t>
            </w:r>
          </w:p>
        </w:tc>
        <w:tc>
          <w:tcPr>
            <w:tcW w:w="2551" w:type="dxa"/>
          </w:tcPr>
          <w:p w:rsidR="00BF47A8" w:rsidRPr="00952792" w:rsidRDefault="00BF47A8" w:rsidP="00BA4B87">
            <w:pPr>
              <w:pStyle w:val="Contenidodelatabla"/>
              <w:spacing w:line="276" w:lineRule="auto"/>
              <w:jc w:val="right"/>
              <w:rPr>
                <w:rFonts w:ascii="Arial" w:hAnsi="Arial" w:cs="Arial"/>
                <w:sz w:val="20"/>
                <w:szCs w:val="20"/>
              </w:rPr>
            </w:pPr>
          </w:p>
        </w:tc>
        <w:tc>
          <w:tcPr>
            <w:tcW w:w="2268" w:type="dxa"/>
          </w:tcPr>
          <w:p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984D58">
        <w:tblPrEx>
          <w:tblLook w:val="0480"/>
        </w:tblPrEx>
        <w:tc>
          <w:tcPr>
            <w:tcW w:w="5387" w:type="dxa"/>
            <w:tcBorders>
              <w:bottom w:val="single" w:sz="12" w:space="0" w:color="auto"/>
            </w:tcBorders>
            <w:vAlign w:val="center"/>
          </w:tcPr>
          <w:p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3.7    Otros Gastos Contables No Presupuestarios</w:t>
            </w:r>
          </w:p>
        </w:tc>
        <w:tc>
          <w:tcPr>
            <w:tcW w:w="2551" w:type="dxa"/>
            <w:tcBorders>
              <w:bottom w:val="single" w:sz="12" w:space="0" w:color="auto"/>
            </w:tcBorders>
          </w:tcPr>
          <w:p w:rsidR="00BF47A8" w:rsidRPr="00952792" w:rsidRDefault="00BF47A8" w:rsidP="00BA4B87">
            <w:pPr>
              <w:pStyle w:val="Contenidodelatabla"/>
              <w:spacing w:line="276" w:lineRule="auto"/>
              <w:jc w:val="right"/>
              <w:rPr>
                <w:rFonts w:ascii="Arial" w:hAnsi="Arial" w:cs="Arial"/>
                <w:sz w:val="20"/>
                <w:szCs w:val="20"/>
              </w:rPr>
            </w:pPr>
          </w:p>
        </w:tc>
        <w:tc>
          <w:tcPr>
            <w:tcW w:w="2268" w:type="dxa"/>
            <w:tcBorders>
              <w:bottom w:val="single" w:sz="12" w:space="0" w:color="auto"/>
            </w:tcBorders>
          </w:tcPr>
          <w:p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984D58">
        <w:tblPrEx>
          <w:tblLook w:val="0480"/>
        </w:tblPrEx>
        <w:tc>
          <w:tcPr>
            <w:tcW w:w="5387" w:type="dxa"/>
            <w:tcBorders>
              <w:top w:val="single" w:sz="12" w:space="0" w:color="auto"/>
            </w:tcBorders>
            <w:vAlign w:val="center"/>
          </w:tcPr>
          <w:p w:rsidR="00BF47A8" w:rsidRPr="00952792" w:rsidRDefault="00BF47A8" w:rsidP="00BA4B87">
            <w:pPr>
              <w:spacing w:line="276" w:lineRule="auto"/>
              <w:rPr>
                <w:rFonts w:ascii="Arial" w:eastAsia="Times New Roman" w:hAnsi="Arial" w:cs="Arial"/>
                <w:sz w:val="2"/>
                <w:szCs w:val="2"/>
                <w:lang w:eastAsia="es-MX"/>
              </w:rPr>
            </w:pPr>
          </w:p>
        </w:tc>
        <w:tc>
          <w:tcPr>
            <w:tcW w:w="2551" w:type="dxa"/>
            <w:tcBorders>
              <w:top w:val="single" w:sz="12" w:space="0" w:color="auto"/>
            </w:tcBorders>
          </w:tcPr>
          <w:p w:rsidR="00BF47A8" w:rsidRPr="00952792" w:rsidRDefault="00BF47A8"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BF47A8" w:rsidRPr="00952792" w:rsidRDefault="00BF47A8" w:rsidP="00BA4B87">
            <w:pPr>
              <w:pStyle w:val="Contenidodelatabla"/>
              <w:spacing w:line="276" w:lineRule="auto"/>
              <w:jc w:val="right"/>
              <w:rPr>
                <w:rFonts w:ascii="Arial" w:hAnsi="Arial" w:cs="Arial"/>
                <w:sz w:val="2"/>
                <w:szCs w:val="2"/>
              </w:rPr>
            </w:pPr>
          </w:p>
        </w:tc>
      </w:tr>
      <w:tr w:rsidR="00736E70" w:rsidRPr="00952792" w:rsidTr="00CB1293">
        <w:tblPrEx>
          <w:tblLook w:val="0480"/>
        </w:tblPrEx>
        <w:tc>
          <w:tcPr>
            <w:tcW w:w="5387" w:type="dxa"/>
            <w:tcBorders>
              <w:bottom w:val="single" w:sz="8" w:space="0" w:color="auto"/>
            </w:tcBorders>
            <w:shd w:val="clear" w:color="auto" w:fill="auto"/>
          </w:tcPr>
          <w:p w:rsidR="00BF47A8" w:rsidRPr="00952792" w:rsidRDefault="00BF47A8"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4. Total de Gastos Contables</w:t>
            </w:r>
          </w:p>
        </w:tc>
        <w:tc>
          <w:tcPr>
            <w:tcW w:w="2551" w:type="dxa"/>
            <w:tcBorders>
              <w:bottom w:val="single" w:sz="8" w:space="0" w:color="auto"/>
              <w:right w:val="single" w:sz="8" w:space="0" w:color="FFFFFF" w:themeColor="background1"/>
            </w:tcBorders>
            <w:shd w:val="clear" w:color="auto" w:fill="auto"/>
          </w:tcPr>
          <w:p w:rsidR="00BF47A8" w:rsidRPr="00952792" w:rsidRDefault="00BF47A8" w:rsidP="00BA4B87">
            <w:pPr>
              <w:tabs>
                <w:tab w:val="left" w:pos="917"/>
                <w:tab w:val="left" w:pos="2167"/>
              </w:tabs>
              <w:spacing w:line="276" w:lineRule="auto"/>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auto"/>
          </w:tcPr>
          <w:p w:rsidR="00BF47A8" w:rsidRPr="00952792" w:rsidRDefault="00B0013A" w:rsidP="00273496">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273496">
              <w:rPr>
                <w:rFonts w:ascii="Arial" w:hAnsi="Arial" w:cs="Arial"/>
                <w:b/>
                <w:sz w:val="20"/>
                <w:szCs w:val="20"/>
              </w:rPr>
              <w:t>2,035,635,803.13</w:t>
            </w:r>
          </w:p>
        </w:tc>
      </w:tr>
    </w:tbl>
    <w:p w:rsidR="00631536" w:rsidRDefault="00631536" w:rsidP="00BA4B87">
      <w:pPr>
        <w:spacing w:line="276" w:lineRule="auto"/>
        <w:rPr>
          <w:rFonts w:ascii="Arial" w:hAnsi="Arial" w:cs="Arial"/>
          <w:b/>
          <w:bCs/>
          <w:caps/>
          <w:sz w:val="20"/>
          <w:szCs w:val="20"/>
        </w:rPr>
      </w:pPr>
    </w:p>
    <w:p w:rsidR="00497541" w:rsidRPr="00952792" w:rsidRDefault="00497541" w:rsidP="00BA4B87">
      <w:pPr>
        <w:spacing w:line="276" w:lineRule="auto"/>
        <w:rPr>
          <w:rFonts w:ascii="Arial" w:hAnsi="Arial" w:cs="Arial"/>
          <w:b/>
          <w:bCs/>
          <w:caps/>
          <w:sz w:val="20"/>
          <w:szCs w:val="20"/>
        </w:rPr>
      </w:pPr>
    </w:p>
    <w:p w:rsidR="00FF2AEE" w:rsidRDefault="00FF2AEE">
      <w:pPr>
        <w:widowControl/>
        <w:suppressAutoHyphens w:val="0"/>
        <w:rPr>
          <w:rFonts w:ascii="Arial" w:hAnsi="Arial" w:cs="Arial"/>
          <w:b/>
          <w:bCs/>
          <w:caps/>
          <w:color w:val="AE192D"/>
        </w:rPr>
      </w:pPr>
      <w:r>
        <w:rPr>
          <w:rFonts w:ascii="Arial" w:hAnsi="Arial" w:cs="Arial"/>
          <w:b/>
          <w:bCs/>
          <w:caps/>
          <w:color w:val="AE192D"/>
        </w:rPr>
        <w:br w:type="page"/>
      </w:r>
    </w:p>
    <w:p w:rsidR="00631536" w:rsidRPr="00643204" w:rsidRDefault="00631536" w:rsidP="00BA4B87">
      <w:pPr>
        <w:spacing w:line="276" w:lineRule="auto"/>
        <w:jc w:val="center"/>
        <w:rPr>
          <w:rFonts w:ascii="Arial" w:hAnsi="Arial" w:cs="Arial"/>
          <w:b/>
          <w:bCs/>
          <w:caps/>
          <w:color w:val="808080" w:themeColor="background1" w:themeShade="80"/>
        </w:rPr>
      </w:pPr>
      <w:r w:rsidRPr="00643204">
        <w:rPr>
          <w:rFonts w:ascii="Arial" w:hAnsi="Arial" w:cs="Arial"/>
          <w:b/>
          <w:bCs/>
          <w:caps/>
          <w:color w:val="808080" w:themeColor="background1" w:themeShade="80"/>
        </w:rPr>
        <w:lastRenderedPageBreak/>
        <w:t xml:space="preserve">NOTAS de </w:t>
      </w:r>
      <w:r w:rsidRPr="00643204">
        <w:rPr>
          <w:rFonts w:ascii="Arial" w:hAnsi="Arial" w:cs="Arial"/>
          <w:b/>
          <w:color w:val="808080" w:themeColor="background1" w:themeShade="80"/>
        </w:rPr>
        <w:t>MEMORIA (CUENTAS DE ORDEN)</w:t>
      </w:r>
    </w:p>
    <w:p w:rsidR="002021F5" w:rsidRPr="00952792" w:rsidRDefault="002021F5" w:rsidP="00BA4B87">
      <w:pPr>
        <w:spacing w:line="276" w:lineRule="auto"/>
        <w:jc w:val="both"/>
        <w:outlineLvl w:val="0"/>
        <w:rPr>
          <w:rFonts w:ascii="Arial" w:hAnsi="Arial" w:cs="Arial"/>
          <w:bCs/>
          <w:sz w:val="20"/>
          <w:szCs w:val="20"/>
        </w:rPr>
      </w:pPr>
    </w:p>
    <w:p w:rsidR="00BB5B15" w:rsidRPr="00952792" w:rsidRDefault="0042710E" w:rsidP="00BA4B87">
      <w:pPr>
        <w:spacing w:line="276" w:lineRule="auto"/>
        <w:jc w:val="both"/>
        <w:outlineLvl w:val="0"/>
        <w:rPr>
          <w:rFonts w:ascii="Arial" w:hAnsi="Arial" w:cs="Arial"/>
          <w:bCs/>
          <w:sz w:val="20"/>
          <w:szCs w:val="20"/>
        </w:rPr>
      </w:pPr>
      <w:r w:rsidRPr="00952792">
        <w:rPr>
          <w:rFonts w:ascii="Arial" w:hAnsi="Arial" w:cs="Arial"/>
          <w:bCs/>
          <w:sz w:val="20"/>
          <w:szCs w:val="20"/>
        </w:rPr>
        <w:t xml:space="preserve">Las Notas de Memoria contienen información sobre las cuentas de orden tanto contables como presupuestarias que </w:t>
      </w:r>
      <w:r w:rsidR="00AD48BB" w:rsidRPr="00952792">
        <w:rPr>
          <w:rFonts w:ascii="Arial" w:hAnsi="Arial" w:cs="Arial"/>
          <w:bCs/>
          <w:sz w:val="20"/>
          <w:szCs w:val="20"/>
        </w:rPr>
        <w:t xml:space="preserve">se utilizan para registrar </w:t>
      </w:r>
      <w:r w:rsidR="00BB5B15" w:rsidRPr="00952792">
        <w:rPr>
          <w:rFonts w:ascii="Arial" w:hAnsi="Arial" w:cs="Arial"/>
          <w:bCs/>
          <w:sz w:val="20"/>
          <w:szCs w:val="20"/>
        </w:rPr>
        <w:t xml:space="preserve">los movimientos de valores que no afecten o modifiquen el </w:t>
      </w:r>
      <w:r w:rsidRPr="00952792">
        <w:rPr>
          <w:rFonts w:ascii="Arial" w:hAnsi="Arial" w:cs="Arial"/>
          <w:bCs/>
          <w:sz w:val="20"/>
          <w:szCs w:val="20"/>
        </w:rPr>
        <w:t>Estado de Situación Financiera</w:t>
      </w:r>
      <w:r w:rsidR="00BB5B15" w:rsidRPr="00952792">
        <w:rPr>
          <w:rFonts w:ascii="Arial" w:hAnsi="Arial" w:cs="Arial"/>
          <w:bCs/>
          <w:sz w:val="20"/>
          <w:szCs w:val="20"/>
        </w:rPr>
        <w:t xml:space="preserve">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00BB5B15" w:rsidRPr="00952792">
        <w:rPr>
          <w:rFonts w:ascii="Arial" w:hAnsi="Arial" w:cs="Arial"/>
          <w:bCs/>
          <w:sz w:val="20"/>
          <w:szCs w:val="20"/>
        </w:rPr>
        <w:t>, sin embargo, su incorporación en libros es necesaria con</w:t>
      </w:r>
      <w:r w:rsidRPr="00952792">
        <w:rPr>
          <w:rFonts w:ascii="Arial" w:hAnsi="Arial" w:cs="Arial"/>
          <w:bCs/>
          <w:sz w:val="20"/>
          <w:szCs w:val="20"/>
        </w:rPr>
        <w:t xml:space="preserve"> fines de recordatorio,</w:t>
      </w:r>
      <w:r w:rsidR="00BB5B15" w:rsidRPr="00952792">
        <w:rPr>
          <w:rFonts w:ascii="Arial" w:hAnsi="Arial" w:cs="Arial"/>
          <w:bCs/>
          <w:sz w:val="20"/>
          <w:szCs w:val="20"/>
        </w:rPr>
        <w:t xml:space="preserve"> de control y en general sobre los aspectos administrativos, o bien, para consignar sus derechos o responsabilidades contingentes que puedan, o no, presentarse en el futuro.</w:t>
      </w:r>
    </w:p>
    <w:p w:rsidR="00BB5B15" w:rsidRPr="00952792" w:rsidRDefault="00BB5B15" w:rsidP="00BA4B87">
      <w:pPr>
        <w:spacing w:line="276" w:lineRule="auto"/>
        <w:jc w:val="both"/>
        <w:rPr>
          <w:rFonts w:ascii="Arial" w:eastAsia="Times New Roman" w:hAnsi="Arial" w:cs="Arial"/>
          <w:sz w:val="20"/>
          <w:szCs w:val="20"/>
          <w:lang w:bidi="ar-SA"/>
        </w:rPr>
      </w:pPr>
    </w:p>
    <w:p w:rsidR="007C3703" w:rsidRPr="00952792" w:rsidRDefault="00AD48BB"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Al </w:t>
      </w:r>
      <w:r w:rsidR="00760376">
        <w:rPr>
          <w:rFonts w:ascii="Arial" w:hAnsi="Arial" w:cs="Arial"/>
          <w:sz w:val="20"/>
          <w:szCs w:val="20"/>
        </w:rPr>
        <w:t>30 de junio de 2025</w:t>
      </w:r>
      <w:r w:rsidRPr="00952792">
        <w:rPr>
          <w:rFonts w:ascii="Arial" w:eastAsia="Times New Roman" w:hAnsi="Arial" w:cs="Arial"/>
          <w:sz w:val="20"/>
          <w:szCs w:val="20"/>
          <w:lang w:bidi="ar-SA"/>
        </w:rPr>
        <w:t>, las cuentas que se manejan para efectos de estas Notas</w:t>
      </w:r>
      <w:r w:rsidR="007C3703" w:rsidRPr="00952792">
        <w:rPr>
          <w:rFonts w:ascii="Arial" w:eastAsia="Times New Roman" w:hAnsi="Arial" w:cs="Arial"/>
          <w:sz w:val="20"/>
          <w:szCs w:val="20"/>
          <w:lang w:bidi="ar-SA"/>
        </w:rPr>
        <w:t xml:space="preserve"> son las siguientes:</w:t>
      </w:r>
    </w:p>
    <w:p w:rsidR="007C3703" w:rsidRPr="00952792" w:rsidRDefault="007C3703" w:rsidP="00BA4B87">
      <w:pPr>
        <w:spacing w:line="276" w:lineRule="auto"/>
        <w:jc w:val="both"/>
        <w:rPr>
          <w:rFonts w:ascii="Arial" w:eastAsia="Times New Roman" w:hAnsi="Arial" w:cs="Arial"/>
          <w:sz w:val="20"/>
          <w:szCs w:val="20"/>
          <w:lang w:bidi="ar-SA"/>
        </w:rPr>
      </w:pPr>
    </w:p>
    <w:p w:rsidR="0042710E" w:rsidRPr="00952792" w:rsidRDefault="0042710E" w:rsidP="00BA4B87">
      <w:pPr>
        <w:spacing w:line="276" w:lineRule="auto"/>
        <w:rPr>
          <w:rFonts w:ascii="Arial" w:hAnsi="Arial" w:cs="Arial"/>
          <w:b/>
          <w:sz w:val="22"/>
          <w:szCs w:val="22"/>
        </w:rPr>
      </w:pPr>
      <w:r w:rsidRPr="00952792">
        <w:rPr>
          <w:rFonts w:ascii="Arial" w:hAnsi="Arial" w:cs="Arial"/>
          <w:b/>
          <w:sz w:val="22"/>
          <w:szCs w:val="22"/>
        </w:rPr>
        <w:t>Cuentas de Orden Contables</w:t>
      </w:r>
    </w:p>
    <w:p w:rsidR="00950AD8" w:rsidRPr="00952792" w:rsidRDefault="00950AD8" w:rsidP="00BA4B87">
      <w:pPr>
        <w:spacing w:line="276" w:lineRule="auto"/>
        <w:jc w:val="both"/>
        <w:rPr>
          <w:rFonts w:ascii="Arial" w:eastAsia="Times New Roman" w:hAnsi="Arial" w:cs="Arial"/>
          <w:sz w:val="20"/>
          <w:szCs w:val="20"/>
          <w:lang w:bidi="ar-SA"/>
        </w:rPr>
      </w:pPr>
    </w:p>
    <w:p w:rsidR="00E600BF" w:rsidRPr="00952792" w:rsidRDefault="009362D0" w:rsidP="00BA4B87">
      <w:pPr>
        <w:spacing w:line="276" w:lineRule="auto"/>
        <w:jc w:val="both"/>
        <w:rPr>
          <w:rFonts w:ascii="Arial" w:hAnsi="Arial" w:cs="Arial"/>
          <w:b/>
          <w:i/>
          <w:sz w:val="22"/>
          <w:szCs w:val="22"/>
        </w:rPr>
      </w:pPr>
      <w:r>
        <w:rPr>
          <w:rFonts w:ascii="Arial" w:hAnsi="Arial" w:cs="Arial"/>
          <w:b/>
          <w:i/>
          <w:sz w:val="22"/>
          <w:szCs w:val="22"/>
        </w:rPr>
        <w:t>Bienes en Concesiones o Comodato</w:t>
      </w:r>
    </w:p>
    <w:p w:rsidR="00F36DD8" w:rsidRPr="00952792" w:rsidRDefault="00F36DD8" w:rsidP="00BA4B87">
      <w:pPr>
        <w:spacing w:line="276" w:lineRule="auto"/>
        <w:jc w:val="both"/>
        <w:rPr>
          <w:rFonts w:ascii="Arial" w:hAnsi="Arial" w:cs="Arial"/>
          <w:b/>
          <w:i/>
          <w:sz w:val="22"/>
          <w:szCs w:val="22"/>
        </w:rPr>
      </w:pPr>
    </w:p>
    <w:p w:rsidR="004C1A36" w:rsidRPr="00952792" w:rsidRDefault="009362D0" w:rsidP="00BA4B87">
      <w:pPr>
        <w:autoSpaceDE w:val="0"/>
        <w:autoSpaceDN w:val="0"/>
        <w:adjustRightInd w:val="0"/>
        <w:spacing w:line="276" w:lineRule="auto"/>
        <w:jc w:val="both"/>
        <w:rPr>
          <w:rFonts w:ascii="Arial" w:hAnsi="Arial" w:cs="Arial"/>
          <w:sz w:val="20"/>
          <w:szCs w:val="20"/>
        </w:rPr>
      </w:pPr>
      <w:r w:rsidRPr="00952792">
        <w:rPr>
          <w:rFonts w:ascii="Arial" w:hAnsi="Arial" w:cs="Arial"/>
          <w:sz w:val="20"/>
          <w:szCs w:val="20"/>
        </w:rPr>
        <w:t xml:space="preserve">Al </w:t>
      </w:r>
      <w:r w:rsidR="00760376">
        <w:rPr>
          <w:rFonts w:ascii="Arial" w:hAnsi="Arial" w:cs="Arial"/>
          <w:sz w:val="20"/>
          <w:szCs w:val="20"/>
        </w:rPr>
        <w:t>30 de junio de 2025</w:t>
      </w:r>
      <w:r w:rsidRPr="00952792">
        <w:rPr>
          <w:rFonts w:ascii="Arial" w:hAnsi="Arial" w:cs="Arial"/>
          <w:sz w:val="20"/>
          <w:szCs w:val="20"/>
        </w:rPr>
        <w:t xml:space="preserve">, refleja un importe de $ </w:t>
      </w:r>
      <w:r>
        <w:rPr>
          <w:rFonts w:ascii="Arial" w:hAnsi="Arial" w:cs="Arial"/>
          <w:sz w:val="20"/>
          <w:szCs w:val="20"/>
        </w:rPr>
        <w:t>2</w:t>
      </w:r>
      <w:proofErr w:type="gramStart"/>
      <w:r>
        <w:rPr>
          <w:rFonts w:ascii="Arial" w:hAnsi="Arial" w:cs="Arial"/>
          <w:sz w:val="20"/>
          <w:szCs w:val="20"/>
        </w:rPr>
        <w:t>,857,855.36</w:t>
      </w:r>
      <w:proofErr w:type="gramEnd"/>
      <w:r>
        <w:rPr>
          <w:rFonts w:ascii="Arial" w:hAnsi="Arial" w:cs="Arial"/>
          <w:sz w:val="20"/>
          <w:szCs w:val="20"/>
        </w:rPr>
        <w:t xml:space="preserve"> y corresponde a bienes concesionados o en comodato, registrados en años anteriores</w:t>
      </w:r>
      <w:r w:rsidR="00F87F1A">
        <w:rPr>
          <w:rFonts w:ascii="Arial" w:hAnsi="Arial" w:cs="Arial"/>
          <w:sz w:val="20"/>
          <w:szCs w:val="20"/>
        </w:rPr>
        <w:t xml:space="preserve">, que consta de bienes inmuebles, integrados por un terreno ubicado en el municipio de Tuxtla Gutiérrez, así como, edificios no habitacionales ubicado en el municipio de </w:t>
      </w:r>
      <w:proofErr w:type="spellStart"/>
      <w:r w:rsidR="00F87F1A">
        <w:rPr>
          <w:rFonts w:ascii="Arial" w:hAnsi="Arial" w:cs="Arial"/>
          <w:sz w:val="20"/>
          <w:szCs w:val="20"/>
        </w:rPr>
        <w:t>Pichucalco</w:t>
      </w:r>
      <w:proofErr w:type="spellEnd"/>
      <w:r w:rsidR="00F87F1A">
        <w:rPr>
          <w:rFonts w:ascii="Arial" w:hAnsi="Arial" w:cs="Arial"/>
          <w:sz w:val="20"/>
          <w:szCs w:val="20"/>
        </w:rPr>
        <w:t>, ambos del Estado de Chiapas</w:t>
      </w:r>
      <w:r w:rsidR="00224D58">
        <w:rPr>
          <w:rFonts w:ascii="Arial" w:hAnsi="Arial" w:cs="Arial"/>
          <w:sz w:val="20"/>
          <w:szCs w:val="20"/>
        </w:rPr>
        <w:t>.</w:t>
      </w:r>
    </w:p>
    <w:p w:rsidR="0042710E" w:rsidRPr="00FF2AEE" w:rsidRDefault="0042710E" w:rsidP="00BA4B87">
      <w:pPr>
        <w:spacing w:line="276" w:lineRule="auto"/>
        <w:jc w:val="both"/>
        <w:rPr>
          <w:rFonts w:ascii="Arial" w:hAnsi="Arial" w:cs="Arial"/>
          <w:color w:val="FFFFFF" w:themeColor="background1"/>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FF2AEE" w:rsidRPr="00FF2AEE" w:rsidTr="00D81AAF">
        <w:tc>
          <w:tcPr>
            <w:tcW w:w="10206" w:type="dxa"/>
            <w:gridSpan w:val="3"/>
            <w:shd w:val="clear" w:color="auto" w:fill="auto"/>
            <w:vAlign w:val="center"/>
          </w:tcPr>
          <w:p w:rsidR="0042710E" w:rsidRPr="00D81AAF" w:rsidRDefault="0042710E" w:rsidP="00D81AAF">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CUENTAS DE ORDEN CONTABLES</w:t>
            </w:r>
          </w:p>
          <w:p w:rsidR="0042710E" w:rsidRPr="00FF2AEE" w:rsidRDefault="00FB762B" w:rsidP="00D81AAF">
            <w:pPr>
              <w:spacing w:line="276" w:lineRule="auto"/>
              <w:jc w:val="center"/>
              <w:rPr>
                <w:rFonts w:ascii="Arial" w:eastAsia="Times New Roman" w:hAnsi="Arial" w:cs="Arial"/>
                <w:bCs/>
                <w:color w:val="FFFFFF" w:themeColor="background1"/>
                <w:sz w:val="20"/>
                <w:szCs w:val="20"/>
                <w:lang w:eastAsia="es-MX"/>
              </w:rPr>
            </w:pPr>
            <w:r w:rsidRPr="00D81AAF">
              <w:rPr>
                <w:rFonts w:ascii="Arial" w:eastAsia="Times New Roman" w:hAnsi="Arial" w:cs="Arial"/>
                <w:bCs/>
                <w:sz w:val="20"/>
                <w:szCs w:val="20"/>
                <w:lang w:eastAsia="es-MX"/>
              </w:rPr>
              <w:t>( Cifras en</w:t>
            </w:r>
            <w:r w:rsidR="0042710E" w:rsidRPr="00D81AAF">
              <w:rPr>
                <w:rFonts w:ascii="Arial" w:eastAsia="Times New Roman" w:hAnsi="Arial" w:cs="Arial"/>
                <w:bCs/>
                <w:sz w:val="20"/>
                <w:szCs w:val="20"/>
                <w:lang w:eastAsia="es-MX"/>
              </w:rPr>
              <w:t xml:space="preserve"> Pesos )</w:t>
            </w:r>
          </w:p>
        </w:tc>
      </w:tr>
      <w:tr w:rsidR="00736E70" w:rsidRPr="00952792" w:rsidTr="00643204">
        <w:tc>
          <w:tcPr>
            <w:tcW w:w="7938" w:type="dxa"/>
            <w:gridSpan w:val="2"/>
            <w:tcBorders>
              <w:right w:val="single" w:sz="4" w:space="0" w:color="939395"/>
            </w:tcBorders>
            <w:shd w:val="clear" w:color="auto" w:fill="D9D9D9"/>
          </w:tcPr>
          <w:p w:rsidR="0042710E" w:rsidRPr="00952792" w:rsidRDefault="0042710E" w:rsidP="00D81AAF">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268" w:type="dxa"/>
            <w:tcBorders>
              <w:left w:val="single" w:sz="4" w:space="0" w:color="939395"/>
            </w:tcBorders>
            <w:shd w:val="clear" w:color="auto" w:fill="D9D9D9"/>
          </w:tcPr>
          <w:p w:rsidR="0042710E" w:rsidRPr="00952792" w:rsidRDefault="00387FC9" w:rsidP="00D81AAF">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736E70" w:rsidRPr="00952792" w:rsidTr="00714173">
        <w:tc>
          <w:tcPr>
            <w:tcW w:w="5387" w:type="dxa"/>
          </w:tcPr>
          <w:p w:rsidR="0042710E" w:rsidRPr="00952792" w:rsidRDefault="001B2B73" w:rsidP="00D81AAF">
            <w:pPr>
              <w:pStyle w:val="Contenidodelatabla"/>
              <w:spacing w:line="276" w:lineRule="auto"/>
              <w:jc w:val="both"/>
              <w:rPr>
                <w:rFonts w:ascii="Arial" w:hAnsi="Arial" w:cs="Arial"/>
                <w:b/>
                <w:sz w:val="20"/>
                <w:szCs w:val="20"/>
              </w:rPr>
            </w:pPr>
            <w:r w:rsidRPr="00952792">
              <w:rPr>
                <w:rFonts w:ascii="Arial" w:hAnsi="Arial" w:cs="Arial"/>
                <w:b/>
                <w:sz w:val="20"/>
                <w:szCs w:val="20"/>
              </w:rPr>
              <w:t>Valores</w:t>
            </w:r>
          </w:p>
        </w:tc>
        <w:tc>
          <w:tcPr>
            <w:tcW w:w="2551" w:type="dxa"/>
          </w:tcPr>
          <w:p w:rsidR="0042710E" w:rsidRPr="00952792" w:rsidRDefault="0042710E" w:rsidP="00D81AAF">
            <w:pPr>
              <w:pStyle w:val="Contenidodelatabla"/>
              <w:spacing w:line="276" w:lineRule="auto"/>
              <w:jc w:val="right"/>
              <w:rPr>
                <w:rFonts w:ascii="Arial" w:hAnsi="Arial" w:cs="Arial"/>
                <w:b/>
                <w:sz w:val="20"/>
                <w:szCs w:val="20"/>
              </w:rPr>
            </w:pPr>
          </w:p>
        </w:tc>
        <w:tc>
          <w:tcPr>
            <w:tcW w:w="2268" w:type="dxa"/>
          </w:tcPr>
          <w:p w:rsidR="0042710E" w:rsidRPr="00952792" w:rsidRDefault="00F06C52" w:rsidP="00D81AAF">
            <w:pPr>
              <w:pStyle w:val="Contenidodelatabla"/>
              <w:spacing w:line="276" w:lineRule="auto"/>
              <w:jc w:val="right"/>
              <w:rPr>
                <w:rFonts w:ascii="Arial" w:hAnsi="Arial" w:cs="Arial"/>
                <w:b/>
                <w:sz w:val="20"/>
                <w:szCs w:val="20"/>
              </w:rPr>
            </w:pPr>
            <w:r w:rsidRPr="00952792">
              <w:rPr>
                <w:rFonts w:ascii="Arial" w:hAnsi="Arial" w:cs="Arial"/>
                <w:b/>
                <w:sz w:val="20"/>
                <w:szCs w:val="20"/>
              </w:rPr>
              <w:t>$</w:t>
            </w:r>
            <w:r w:rsidR="009362D0">
              <w:rPr>
                <w:rFonts w:ascii="Arial" w:hAnsi="Arial" w:cs="Arial"/>
                <w:b/>
                <w:sz w:val="20"/>
                <w:szCs w:val="20"/>
              </w:rPr>
              <w:t xml:space="preserve">                   </w:t>
            </w:r>
            <w:r w:rsidR="00F10073" w:rsidRPr="00952792">
              <w:rPr>
                <w:rFonts w:ascii="Arial" w:hAnsi="Arial" w:cs="Arial"/>
                <w:b/>
                <w:sz w:val="20"/>
                <w:szCs w:val="20"/>
              </w:rPr>
              <w:t xml:space="preserve"> </w:t>
            </w:r>
            <w:r w:rsidRPr="00952792">
              <w:rPr>
                <w:rFonts w:ascii="Arial" w:hAnsi="Arial" w:cs="Arial"/>
                <w:b/>
                <w:sz w:val="20"/>
                <w:szCs w:val="20"/>
              </w:rPr>
              <w:t>0</w:t>
            </w:r>
          </w:p>
        </w:tc>
      </w:tr>
      <w:tr w:rsidR="00736E70" w:rsidRPr="00952792" w:rsidTr="00714173">
        <w:tc>
          <w:tcPr>
            <w:tcW w:w="5387" w:type="dxa"/>
          </w:tcPr>
          <w:p w:rsidR="0042710E" w:rsidRPr="00952792" w:rsidRDefault="001B2B73" w:rsidP="00D81AAF">
            <w:pPr>
              <w:pStyle w:val="Contenidodelatabla"/>
              <w:spacing w:line="276" w:lineRule="auto"/>
              <w:jc w:val="both"/>
              <w:rPr>
                <w:rFonts w:ascii="Arial" w:hAnsi="Arial" w:cs="Arial"/>
                <w:b/>
                <w:sz w:val="20"/>
                <w:szCs w:val="20"/>
              </w:rPr>
            </w:pPr>
            <w:r w:rsidRPr="00952792">
              <w:rPr>
                <w:rFonts w:ascii="Arial" w:hAnsi="Arial" w:cs="Arial"/>
                <w:b/>
                <w:sz w:val="20"/>
                <w:szCs w:val="20"/>
              </w:rPr>
              <w:t>Emisión de Obligaciones</w:t>
            </w:r>
          </w:p>
        </w:tc>
        <w:tc>
          <w:tcPr>
            <w:tcW w:w="2551" w:type="dxa"/>
          </w:tcPr>
          <w:p w:rsidR="0042710E" w:rsidRPr="00952792" w:rsidRDefault="0042710E" w:rsidP="00D81AAF">
            <w:pPr>
              <w:pStyle w:val="Contenidodelatabla"/>
              <w:spacing w:line="276" w:lineRule="auto"/>
              <w:jc w:val="right"/>
              <w:rPr>
                <w:rFonts w:ascii="Arial" w:hAnsi="Arial" w:cs="Arial"/>
                <w:b/>
                <w:sz w:val="20"/>
                <w:szCs w:val="20"/>
              </w:rPr>
            </w:pPr>
          </w:p>
        </w:tc>
        <w:tc>
          <w:tcPr>
            <w:tcW w:w="2268" w:type="dxa"/>
          </w:tcPr>
          <w:p w:rsidR="0042710E" w:rsidRPr="00952792" w:rsidRDefault="009362D0" w:rsidP="00D81AAF">
            <w:pPr>
              <w:pStyle w:val="Contenidodelatabla"/>
              <w:spacing w:line="276" w:lineRule="auto"/>
              <w:jc w:val="right"/>
              <w:rPr>
                <w:rFonts w:ascii="Arial" w:hAnsi="Arial" w:cs="Arial"/>
                <w:b/>
                <w:sz w:val="20"/>
                <w:szCs w:val="20"/>
              </w:rPr>
            </w:pPr>
            <w:r>
              <w:rPr>
                <w:rFonts w:ascii="Arial" w:hAnsi="Arial" w:cs="Arial"/>
                <w:b/>
                <w:sz w:val="20"/>
                <w:szCs w:val="20"/>
              </w:rPr>
              <w:t>0</w:t>
            </w:r>
          </w:p>
        </w:tc>
      </w:tr>
      <w:tr w:rsidR="00736E70" w:rsidRPr="00952792" w:rsidTr="00714173">
        <w:tc>
          <w:tcPr>
            <w:tcW w:w="7938" w:type="dxa"/>
            <w:gridSpan w:val="2"/>
          </w:tcPr>
          <w:p w:rsidR="0042710E" w:rsidRPr="00952792" w:rsidRDefault="001B2B73" w:rsidP="00D81AAF">
            <w:pPr>
              <w:pStyle w:val="Contenidodelatabla"/>
              <w:spacing w:line="276" w:lineRule="auto"/>
              <w:rPr>
                <w:rFonts w:ascii="Arial" w:hAnsi="Arial" w:cs="Arial"/>
                <w:b/>
                <w:sz w:val="20"/>
                <w:szCs w:val="20"/>
              </w:rPr>
            </w:pPr>
            <w:r w:rsidRPr="00952792">
              <w:rPr>
                <w:rFonts w:ascii="Arial" w:hAnsi="Arial" w:cs="Arial"/>
                <w:b/>
                <w:sz w:val="20"/>
                <w:szCs w:val="20"/>
              </w:rPr>
              <w:t>Avales y Garantías</w:t>
            </w:r>
          </w:p>
        </w:tc>
        <w:tc>
          <w:tcPr>
            <w:tcW w:w="2268" w:type="dxa"/>
          </w:tcPr>
          <w:p w:rsidR="0042710E" w:rsidRPr="00952792" w:rsidRDefault="0042710E" w:rsidP="00D81AAF">
            <w:pPr>
              <w:pStyle w:val="Contenidodelatabla"/>
              <w:spacing w:line="276" w:lineRule="auto"/>
              <w:jc w:val="right"/>
              <w:rPr>
                <w:rFonts w:ascii="Arial" w:hAnsi="Arial" w:cs="Arial"/>
                <w:b/>
                <w:sz w:val="20"/>
                <w:szCs w:val="20"/>
              </w:rPr>
            </w:pPr>
            <w:r w:rsidRPr="00952792">
              <w:rPr>
                <w:rFonts w:ascii="Arial" w:hAnsi="Arial" w:cs="Arial"/>
                <w:b/>
                <w:sz w:val="20"/>
                <w:szCs w:val="20"/>
              </w:rPr>
              <w:t>0</w:t>
            </w:r>
          </w:p>
        </w:tc>
      </w:tr>
      <w:tr w:rsidR="00736E70" w:rsidRPr="00952792" w:rsidTr="00714173">
        <w:tc>
          <w:tcPr>
            <w:tcW w:w="5387" w:type="dxa"/>
            <w:vAlign w:val="center"/>
          </w:tcPr>
          <w:p w:rsidR="0042710E" w:rsidRPr="00952792" w:rsidRDefault="001B2B73" w:rsidP="00D81AAF">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Juicios</w:t>
            </w:r>
          </w:p>
        </w:tc>
        <w:tc>
          <w:tcPr>
            <w:tcW w:w="2551" w:type="dxa"/>
          </w:tcPr>
          <w:p w:rsidR="0042710E" w:rsidRPr="00952792" w:rsidRDefault="0042710E" w:rsidP="00D81AAF">
            <w:pPr>
              <w:pStyle w:val="Contenidodelatabla"/>
              <w:spacing w:line="276" w:lineRule="auto"/>
              <w:jc w:val="right"/>
              <w:rPr>
                <w:rFonts w:ascii="Arial" w:hAnsi="Arial" w:cs="Arial"/>
                <w:b/>
                <w:sz w:val="20"/>
                <w:szCs w:val="20"/>
              </w:rPr>
            </w:pPr>
          </w:p>
        </w:tc>
        <w:tc>
          <w:tcPr>
            <w:tcW w:w="2268" w:type="dxa"/>
          </w:tcPr>
          <w:p w:rsidR="0042710E" w:rsidRPr="00952792" w:rsidRDefault="0042710E" w:rsidP="00D81AAF">
            <w:pPr>
              <w:pStyle w:val="Contenidodelatabla"/>
              <w:spacing w:line="276" w:lineRule="auto"/>
              <w:jc w:val="right"/>
              <w:rPr>
                <w:rFonts w:ascii="Arial" w:hAnsi="Arial" w:cs="Arial"/>
                <w:b/>
                <w:sz w:val="20"/>
                <w:szCs w:val="20"/>
              </w:rPr>
            </w:pPr>
            <w:r w:rsidRPr="00952792">
              <w:rPr>
                <w:rFonts w:ascii="Arial" w:hAnsi="Arial" w:cs="Arial"/>
                <w:b/>
                <w:sz w:val="20"/>
                <w:szCs w:val="20"/>
              </w:rPr>
              <w:t>0</w:t>
            </w:r>
          </w:p>
        </w:tc>
      </w:tr>
      <w:tr w:rsidR="00736E70" w:rsidRPr="00952792" w:rsidTr="00F06C52">
        <w:tc>
          <w:tcPr>
            <w:tcW w:w="7938" w:type="dxa"/>
            <w:gridSpan w:val="2"/>
            <w:vAlign w:val="center"/>
          </w:tcPr>
          <w:p w:rsidR="001B2B73" w:rsidRPr="00952792" w:rsidRDefault="001B2B73" w:rsidP="00D81AAF">
            <w:pPr>
              <w:pStyle w:val="Contenidodelatabla"/>
              <w:spacing w:line="276" w:lineRule="auto"/>
              <w:rPr>
                <w:rFonts w:ascii="Arial" w:hAnsi="Arial" w:cs="Arial"/>
                <w:b/>
                <w:sz w:val="20"/>
                <w:szCs w:val="20"/>
              </w:rPr>
            </w:pPr>
            <w:r w:rsidRPr="00952792">
              <w:rPr>
                <w:rFonts w:ascii="Arial" w:eastAsia="Times New Roman" w:hAnsi="Arial" w:cs="Arial"/>
                <w:b/>
                <w:sz w:val="20"/>
                <w:szCs w:val="20"/>
                <w:lang w:eastAsia="es-MX"/>
              </w:rPr>
              <w:t>Mediante Proyectos para Prestación de Servicios (PPS) y Similares</w:t>
            </w:r>
          </w:p>
        </w:tc>
        <w:tc>
          <w:tcPr>
            <w:tcW w:w="2268" w:type="dxa"/>
          </w:tcPr>
          <w:p w:rsidR="001B2B73" w:rsidRPr="00952792" w:rsidRDefault="00F06C52" w:rsidP="00D81AAF">
            <w:pPr>
              <w:pStyle w:val="Contenidodelatabla"/>
              <w:spacing w:line="276" w:lineRule="auto"/>
              <w:jc w:val="right"/>
              <w:rPr>
                <w:rFonts w:ascii="Arial" w:hAnsi="Arial" w:cs="Arial"/>
                <w:b/>
                <w:sz w:val="20"/>
                <w:szCs w:val="20"/>
              </w:rPr>
            </w:pPr>
            <w:r w:rsidRPr="00952792">
              <w:rPr>
                <w:rFonts w:ascii="Arial" w:hAnsi="Arial" w:cs="Arial"/>
                <w:b/>
                <w:sz w:val="20"/>
                <w:szCs w:val="20"/>
              </w:rPr>
              <w:t>0</w:t>
            </w:r>
          </w:p>
        </w:tc>
      </w:tr>
      <w:tr w:rsidR="00736E70" w:rsidRPr="00952792" w:rsidTr="00F10073">
        <w:tc>
          <w:tcPr>
            <w:tcW w:w="5387" w:type="dxa"/>
            <w:tcBorders>
              <w:bottom w:val="single" w:sz="12" w:space="0" w:color="auto"/>
            </w:tcBorders>
            <w:vAlign w:val="center"/>
          </w:tcPr>
          <w:p w:rsidR="0042710E" w:rsidRPr="00952792" w:rsidRDefault="001B2B73" w:rsidP="00D81AAF">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Bienes en Concesionados o en Comodato</w:t>
            </w:r>
          </w:p>
        </w:tc>
        <w:tc>
          <w:tcPr>
            <w:tcW w:w="2551" w:type="dxa"/>
            <w:tcBorders>
              <w:bottom w:val="single" w:sz="12" w:space="0" w:color="auto"/>
            </w:tcBorders>
          </w:tcPr>
          <w:p w:rsidR="0042710E" w:rsidRPr="00952792" w:rsidRDefault="0042710E" w:rsidP="00D81AAF">
            <w:pPr>
              <w:pStyle w:val="Contenidodelatabla"/>
              <w:spacing w:line="276" w:lineRule="auto"/>
              <w:jc w:val="right"/>
              <w:rPr>
                <w:rFonts w:ascii="Arial" w:hAnsi="Arial" w:cs="Arial"/>
                <w:b/>
                <w:sz w:val="20"/>
                <w:szCs w:val="20"/>
              </w:rPr>
            </w:pPr>
          </w:p>
        </w:tc>
        <w:tc>
          <w:tcPr>
            <w:tcW w:w="2268" w:type="dxa"/>
            <w:tcBorders>
              <w:bottom w:val="single" w:sz="12" w:space="0" w:color="auto"/>
            </w:tcBorders>
          </w:tcPr>
          <w:p w:rsidR="0042710E" w:rsidRPr="00952792" w:rsidRDefault="009362D0" w:rsidP="00D81AAF">
            <w:pPr>
              <w:pStyle w:val="Contenidodelatabla"/>
              <w:spacing w:line="276" w:lineRule="auto"/>
              <w:jc w:val="right"/>
              <w:rPr>
                <w:rFonts w:ascii="Arial" w:hAnsi="Arial" w:cs="Arial"/>
                <w:b/>
                <w:sz w:val="20"/>
                <w:szCs w:val="20"/>
              </w:rPr>
            </w:pPr>
            <w:r>
              <w:rPr>
                <w:rFonts w:ascii="Arial" w:hAnsi="Arial" w:cs="Arial"/>
                <w:b/>
                <w:sz w:val="20"/>
                <w:szCs w:val="20"/>
              </w:rPr>
              <w:t>2,857,855.36</w:t>
            </w:r>
          </w:p>
        </w:tc>
      </w:tr>
      <w:tr w:rsidR="00736E70" w:rsidRPr="00952792" w:rsidTr="00CB1293">
        <w:tc>
          <w:tcPr>
            <w:tcW w:w="5387" w:type="dxa"/>
            <w:tcBorders>
              <w:top w:val="single" w:sz="12" w:space="0" w:color="auto"/>
            </w:tcBorders>
            <w:vAlign w:val="center"/>
          </w:tcPr>
          <w:p w:rsidR="00F10073" w:rsidRPr="00952792" w:rsidRDefault="00F10073" w:rsidP="00D81AAF">
            <w:pPr>
              <w:spacing w:line="276" w:lineRule="auto"/>
              <w:rPr>
                <w:rFonts w:ascii="Arial" w:eastAsia="Times New Roman" w:hAnsi="Arial" w:cs="Arial"/>
                <w:b/>
                <w:sz w:val="2"/>
                <w:szCs w:val="2"/>
                <w:lang w:eastAsia="es-MX"/>
              </w:rPr>
            </w:pPr>
          </w:p>
        </w:tc>
        <w:tc>
          <w:tcPr>
            <w:tcW w:w="2551" w:type="dxa"/>
            <w:tcBorders>
              <w:top w:val="single" w:sz="12" w:space="0" w:color="auto"/>
            </w:tcBorders>
          </w:tcPr>
          <w:p w:rsidR="00F10073" w:rsidRPr="00952792" w:rsidRDefault="00F10073" w:rsidP="00D81AAF">
            <w:pPr>
              <w:pStyle w:val="Contenidodelatabla"/>
              <w:spacing w:line="276" w:lineRule="auto"/>
              <w:jc w:val="right"/>
              <w:rPr>
                <w:rFonts w:ascii="Arial" w:hAnsi="Arial" w:cs="Arial"/>
                <w:b/>
                <w:sz w:val="2"/>
                <w:szCs w:val="2"/>
              </w:rPr>
            </w:pPr>
          </w:p>
        </w:tc>
        <w:tc>
          <w:tcPr>
            <w:tcW w:w="2268" w:type="dxa"/>
            <w:tcBorders>
              <w:top w:val="single" w:sz="12" w:space="0" w:color="auto"/>
            </w:tcBorders>
          </w:tcPr>
          <w:p w:rsidR="00F10073" w:rsidRPr="00952792" w:rsidRDefault="00F10073" w:rsidP="00D81AAF">
            <w:pPr>
              <w:pStyle w:val="Contenidodelatabla"/>
              <w:spacing w:line="276" w:lineRule="auto"/>
              <w:jc w:val="right"/>
              <w:rPr>
                <w:rFonts w:ascii="Arial" w:hAnsi="Arial" w:cs="Arial"/>
                <w:b/>
                <w:sz w:val="2"/>
                <w:szCs w:val="2"/>
              </w:rPr>
            </w:pPr>
          </w:p>
        </w:tc>
      </w:tr>
      <w:tr w:rsidR="00736E70" w:rsidRPr="00952792" w:rsidTr="00CB1293">
        <w:tc>
          <w:tcPr>
            <w:tcW w:w="5387" w:type="dxa"/>
            <w:tcBorders>
              <w:bottom w:val="single" w:sz="8" w:space="0" w:color="auto"/>
            </w:tcBorders>
            <w:shd w:val="clear" w:color="auto" w:fill="auto"/>
            <w:vAlign w:val="center"/>
          </w:tcPr>
          <w:p w:rsidR="00F10073" w:rsidRPr="00CB1293" w:rsidRDefault="00F10073" w:rsidP="00D81AAF">
            <w:pPr>
              <w:spacing w:line="276" w:lineRule="auto"/>
              <w:rPr>
                <w:rFonts w:ascii="Arial" w:eastAsia="Times New Roman" w:hAnsi="Arial" w:cs="Arial"/>
                <w:b/>
                <w:sz w:val="20"/>
                <w:szCs w:val="20"/>
                <w:lang w:eastAsia="es-MX"/>
              </w:rPr>
            </w:pPr>
          </w:p>
        </w:tc>
        <w:tc>
          <w:tcPr>
            <w:tcW w:w="2551" w:type="dxa"/>
            <w:tcBorders>
              <w:bottom w:val="single" w:sz="8" w:space="0" w:color="auto"/>
            </w:tcBorders>
            <w:shd w:val="clear" w:color="auto" w:fill="auto"/>
          </w:tcPr>
          <w:p w:rsidR="00F10073" w:rsidRPr="00CB1293" w:rsidRDefault="00F10073" w:rsidP="00D81AAF">
            <w:pPr>
              <w:pStyle w:val="Contenidodelatabla"/>
              <w:spacing w:line="276" w:lineRule="auto"/>
              <w:jc w:val="right"/>
              <w:rPr>
                <w:rFonts w:ascii="Arial" w:hAnsi="Arial" w:cs="Arial"/>
                <w:b/>
                <w:sz w:val="20"/>
                <w:szCs w:val="20"/>
              </w:rPr>
            </w:pPr>
            <w:r w:rsidRPr="00CB1293">
              <w:rPr>
                <w:rFonts w:ascii="Arial" w:hAnsi="Arial" w:cs="Arial"/>
                <w:b/>
                <w:sz w:val="20"/>
                <w:szCs w:val="20"/>
              </w:rPr>
              <w:t>SUMAS</w:t>
            </w:r>
          </w:p>
        </w:tc>
        <w:tc>
          <w:tcPr>
            <w:tcW w:w="2268" w:type="dxa"/>
            <w:tcBorders>
              <w:bottom w:val="single" w:sz="8" w:space="0" w:color="auto"/>
            </w:tcBorders>
            <w:shd w:val="clear" w:color="auto" w:fill="auto"/>
          </w:tcPr>
          <w:p w:rsidR="00F10073" w:rsidRPr="00CB1293" w:rsidRDefault="00F10073" w:rsidP="009362D0">
            <w:pPr>
              <w:pStyle w:val="Contenidodelatabla"/>
              <w:spacing w:line="276" w:lineRule="auto"/>
              <w:jc w:val="right"/>
              <w:rPr>
                <w:rFonts w:ascii="Arial" w:hAnsi="Arial" w:cs="Arial"/>
                <w:b/>
                <w:sz w:val="20"/>
                <w:szCs w:val="20"/>
              </w:rPr>
            </w:pPr>
            <w:r w:rsidRPr="00CB1293">
              <w:rPr>
                <w:rFonts w:ascii="Arial" w:hAnsi="Arial" w:cs="Arial"/>
                <w:b/>
                <w:sz w:val="20"/>
                <w:szCs w:val="20"/>
              </w:rPr>
              <w:t xml:space="preserve">$ </w:t>
            </w:r>
            <w:r w:rsidR="009362D0">
              <w:rPr>
                <w:rFonts w:ascii="Arial" w:hAnsi="Arial" w:cs="Arial"/>
                <w:b/>
                <w:sz w:val="20"/>
                <w:szCs w:val="20"/>
              </w:rPr>
              <w:t>2,857,855.36</w:t>
            </w:r>
          </w:p>
        </w:tc>
      </w:tr>
      <w:tr w:rsidR="0042710E" w:rsidRPr="00952792" w:rsidTr="00F06C52">
        <w:tc>
          <w:tcPr>
            <w:tcW w:w="5387" w:type="dxa"/>
            <w:tcBorders>
              <w:top w:val="single" w:sz="8" w:space="0" w:color="auto"/>
            </w:tcBorders>
          </w:tcPr>
          <w:p w:rsidR="0042710E" w:rsidRPr="00952792" w:rsidRDefault="0042710E" w:rsidP="00D81AAF">
            <w:pPr>
              <w:pStyle w:val="Contenidodelatabla"/>
              <w:spacing w:line="276" w:lineRule="auto"/>
              <w:jc w:val="both"/>
              <w:rPr>
                <w:rFonts w:ascii="Arial" w:hAnsi="Arial" w:cs="Arial"/>
                <w:sz w:val="6"/>
                <w:szCs w:val="6"/>
              </w:rPr>
            </w:pPr>
          </w:p>
        </w:tc>
        <w:tc>
          <w:tcPr>
            <w:tcW w:w="2551" w:type="dxa"/>
            <w:tcBorders>
              <w:top w:val="single" w:sz="8" w:space="0" w:color="auto"/>
            </w:tcBorders>
          </w:tcPr>
          <w:p w:rsidR="0042710E" w:rsidRPr="00952792" w:rsidRDefault="0042710E" w:rsidP="00D81AAF">
            <w:pPr>
              <w:pStyle w:val="Contenidodelatabla"/>
              <w:spacing w:line="276" w:lineRule="auto"/>
              <w:jc w:val="right"/>
              <w:rPr>
                <w:rFonts w:ascii="Arial" w:hAnsi="Arial" w:cs="Arial"/>
                <w:sz w:val="6"/>
                <w:szCs w:val="6"/>
              </w:rPr>
            </w:pPr>
          </w:p>
        </w:tc>
        <w:tc>
          <w:tcPr>
            <w:tcW w:w="2268" w:type="dxa"/>
            <w:tcBorders>
              <w:top w:val="single" w:sz="8" w:space="0" w:color="auto"/>
            </w:tcBorders>
          </w:tcPr>
          <w:p w:rsidR="0042710E" w:rsidRPr="00952792" w:rsidRDefault="0042710E" w:rsidP="00D81AAF">
            <w:pPr>
              <w:pStyle w:val="Contenidodelatabla"/>
              <w:spacing w:line="276" w:lineRule="auto"/>
              <w:jc w:val="right"/>
              <w:rPr>
                <w:rFonts w:ascii="Arial" w:hAnsi="Arial" w:cs="Arial"/>
                <w:sz w:val="6"/>
                <w:szCs w:val="6"/>
              </w:rPr>
            </w:pPr>
          </w:p>
        </w:tc>
      </w:tr>
    </w:tbl>
    <w:p w:rsidR="00F06C52" w:rsidRPr="00952792" w:rsidRDefault="00F06C52" w:rsidP="00D81AAF">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36E70" w:rsidRPr="00952792" w:rsidTr="00643204">
        <w:tc>
          <w:tcPr>
            <w:tcW w:w="3969" w:type="dxa"/>
            <w:tcBorders>
              <w:right w:val="single" w:sz="4" w:space="0" w:color="939395"/>
            </w:tcBorders>
            <w:shd w:val="clear" w:color="auto" w:fill="D9D9D9"/>
          </w:tcPr>
          <w:p w:rsidR="00F06C52" w:rsidRPr="00952792" w:rsidRDefault="000B4F11" w:rsidP="00D81AAF">
            <w:pPr>
              <w:tabs>
                <w:tab w:val="left" w:pos="917"/>
                <w:tab w:val="left" w:pos="2167"/>
              </w:tabs>
              <w:spacing w:line="276" w:lineRule="auto"/>
              <w:rPr>
                <w:rFonts w:ascii="Arial" w:hAnsi="Arial" w:cs="Arial"/>
                <w:b/>
                <w:sz w:val="20"/>
                <w:szCs w:val="20"/>
              </w:rPr>
            </w:pPr>
            <w:r>
              <w:rPr>
                <w:rFonts w:ascii="Arial" w:hAnsi="Arial" w:cs="Arial"/>
                <w:b/>
                <w:sz w:val="20"/>
                <w:szCs w:val="20"/>
              </w:rPr>
              <w:t>BIENES EN CONCESIONADOS O EN COMODATO</w:t>
            </w:r>
          </w:p>
        </w:tc>
        <w:tc>
          <w:tcPr>
            <w:tcW w:w="1842" w:type="dxa"/>
            <w:tcBorders>
              <w:left w:val="single" w:sz="4" w:space="0" w:color="939395"/>
              <w:right w:val="single" w:sz="4" w:space="0" w:color="939395"/>
            </w:tcBorders>
            <w:shd w:val="clear" w:color="auto" w:fill="D9D9D9"/>
          </w:tcPr>
          <w:p w:rsidR="00F06C52" w:rsidRPr="00952792" w:rsidRDefault="00F06C52" w:rsidP="00D81AAF">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MONTO</w:t>
            </w:r>
          </w:p>
        </w:tc>
        <w:tc>
          <w:tcPr>
            <w:tcW w:w="2269" w:type="dxa"/>
            <w:tcBorders>
              <w:left w:val="single" w:sz="4" w:space="0" w:color="939395"/>
              <w:right w:val="single" w:sz="4" w:space="0" w:color="939395"/>
            </w:tcBorders>
            <w:shd w:val="clear" w:color="auto" w:fill="D9D9D9"/>
          </w:tcPr>
          <w:p w:rsidR="00F06C52" w:rsidRPr="00952792" w:rsidRDefault="00F06C52" w:rsidP="00D81AAF">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TASA</w:t>
            </w:r>
          </w:p>
        </w:tc>
        <w:tc>
          <w:tcPr>
            <w:tcW w:w="2126" w:type="dxa"/>
            <w:tcBorders>
              <w:left w:val="single" w:sz="4" w:space="0" w:color="939395"/>
            </w:tcBorders>
            <w:shd w:val="clear" w:color="auto" w:fill="D9D9D9"/>
          </w:tcPr>
          <w:p w:rsidR="00F06C52" w:rsidRPr="00952792" w:rsidRDefault="00F06C52" w:rsidP="00D81AAF">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 (DÍAS)</w:t>
            </w:r>
          </w:p>
        </w:tc>
      </w:tr>
      <w:tr w:rsidR="00736E70" w:rsidRPr="00952792" w:rsidTr="00F10073">
        <w:tc>
          <w:tcPr>
            <w:tcW w:w="3969" w:type="dxa"/>
            <w:tcBorders>
              <w:bottom w:val="single" w:sz="12" w:space="0" w:color="auto"/>
            </w:tcBorders>
          </w:tcPr>
          <w:p w:rsidR="00F06C52" w:rsidRDefault="00F87F1A" w:rsidP="00D81AAF">
            <w:pPr>
              <w:pStyle w:val="Contenidodelatabla"/>
              <w:spacing w:line="276" w:lineRule="auto"/>
              <w:rPr>
                <w:rFonts w:ascii="Arial" w:hAnsi="Arial" w:cs="Arial"/>
                <w:sz w:val="20"/>
                <w:szCs w:val="20"/>
              </w:rPr>
            </w:pPr>
            <w:r>
              <w:rPr>
                <w:rFonts w:ascii="Arial" w:hAnsi="Arial" w:cs="Arial"/>
                <w:sz w:val="20"/>
                <w:szCs w:val="20"/>
              </w:rPr>
              <w:t>Terrenos</w:t>
            </w:r>
          </w:p>
          <w:p w:rsidR="00F87F1A" w:rsidRPr="00952792" w:rsidRDefault="00F87F1A" w:rsidP="00D81AAF">
            <w:pPr>
              <w:pStyle w:val="Contenidodelatabla"/>
              <w:spacing w:line="276" w:lineRule="auto"/>
              <w:rPr>
                <w:rFonts w:ascii="Arial" w:hAnsi="Arial" w:cs="Arial"/>
                <w:sz w:val="20"/>
                <w:szCs w:val="20"/>
                <w:u w:val="single"/>
              </w:rPr>
            </w:pPr>
            <w:r>
              <w:rPr>
                <w:rFonts w:ascii="Arial" w:hAnsi="Arial" w:cs="Arial"/>
                <w:sz w:val="20"/>
                <w:szCs w:val="20"/>
              </w:rPr>
              <w:t>Edificios No Habitacionales</w:t>
            </w:r>
          </w:p>
        </w:tc>
        <w:tc>
          <w:tcPr>
            <w:tcW w:w="1842" w:type="dxa"/>
            <w:tcBorders>
              <w:bottom w:val="single" w:sz="12" w:space="0" w:color="auto"/>
            </w:tcBorders>
          </w:tcPr>
          <w:p w:rsidR="00F06C52" w:rsidRDefault="00F06C52" w:rsidP="00F87F1A">
            <w:pPr>
              <w:spacing w:line="276" w:lineRule="auto"/>
              <w:jc w:val="right"/>
              <w:rPr>
                <w:rFonts w:ascii="Arial" w:hAnsi="Arial" w:cs="Arial"/>
                <w:sz w:val="20"/>
                <w:szCs w:val="20"/>
              </w:rPr>
            </w:pPr>
            <w:r w:rsidRPr="00952792">
              <w:rPr>
                <w:rFonts w:ascii="Arial" w:hAnsi="Arial" w:cs="Arial"/>
                <w:sz w:val="20"/>
                <w:szCs w:val="20"/>
              </w:rPr>
              <w:t>$</w:t>
            </w:r>
            <w:r w:rsidR="00CB5FD1" w:rsidRPr="00952792">
              <w:rPr>
                <w:rFonts w:ascii="Arial" w:hAnsi="Arial" w:cs="Arial"/>
                <w:sz w:val="20"/>
                <w:szCs w:val="20"/>
              </w:rPr>
              <w:t xml:space="preserve"> </w:t>
            </w:r>
            <w:r w:rsidR="00224D58">
              <w:rPr>
                <w:rFonts w:ascii="Arial" w:hAnsi="Arial" w:cs="Arial"/>
                <w:sz w:val="20"/>
                <w:szCs w:val="20"/>
              </w:rPr>
              <w:t xml:space="preserve">   </w:t>
            </w:r>
            <w:r w:rsidR="00F87F1A">
              <w:rPr>
                <w:rFonts w:ascii="Arial" w:hAnsi="Arial" w:cs="Arial"/>
                <w:sz w:val="20"/>
                <w:szCs w:val="20"/>
              </w:rPr>
              <w:t>920,502.00</w:t>
            </w:r>
          </w:p>
          <w:p w:rsidR="00F87F1A" w:rsidRPr="00952792" w:rsidRDefault="00F87F1A" w:rsidP="00F87F1A">
            <w:pPr>
              <w:spacing w:line="276" w:lineRule="auto"/>
              <w:jc w:val="right"/>
              <w:rPr>
                <w:rFonts w:ascii="Arial" w:hAnsi="Arial" w:cs="Arial"/>
                <w:sz w:val="20"/>
                <w:szCs w:val="20"/>
              </w:rPr>
            </w:pPr>
            <w:r>
              <w:rPr>
                <w:rFonts w:ascii="Arial" w:hAnsi="Arial" w:cs="Arial"/>
                <w:sz w:val="20"/>
                <w:szCs w:val="20"/>
              </w:rPr>
              <w:t>1,937,353.36</w:t>
            </w:r>
          </w:p>
        </w:tc>
        <w:tc>
          <w:tcPr>
            <w:tcW w:w="2269" w:type="dxa"/>
            <w:tcBorders>
              <w:bottom w:val="single" w:sz="12" w:space="0" w:color="auto"/>
            </w:tcBorders>
          </w:tcPr>
          <w:p w:rsidR="00F06C52" w:rsidRDefault="000B4F11" w:rsidP="00D81AAF">
            <w:pPr>
              <w:pStyle w:val="Contenidodelatabla"/>
              <w:spacing w:line="276" w:lineRule="auto"/>
              <w:jc w:val="center"/>
              <w:rPr>
                <w:rFonts w:ascii="Arial" w:hAnsi="Arial" w:cs="Arial"/>
                <w:sz w:val="20"/>
                <w:szCs w:val="20"/>
              </w:rPr>
            </w:pPr>
            <w:r>
              <w:rPr>
                <w:rFonts w:ascii="Arial" w:hAnsi="Arial" w:cs="Arial"/>
                <w:sz w:val="20"/>
                <w:szCs w:val="20"/>
              </w:rPr>
              <w:t>N/A</w:t>
            </w:r>
          </w:p>
          <w:p w:rsidR="00F87F1A" w:rsidRPr="00952792" w:rsidRDefault="00F87F1A" w:rsidP="00D81AAF">
            <w:pPr>
              <w:pStyle w:val="Contenidodelatabla"/>
              <w:spacing w:line="276" w:lineRule="auto"/>
              <w:jc w:val="center"/>
              <w:rPr>
                <w:rFonts w:ascii="Arial" w:hAnsi="Arial" w:cs="Arial"/>
                <w:sz w:val="20"/>
                <w:szCs w:val="20"/>
              </w:rPr>
            </w:pPr>
            <w:r>
              <w:rPr>
                <w:rFonts w:ascii="Arial" w:hAnsi="Arial" w:cs="Arial"/>
                <w:sz w:val="20"/>
                <w:szCs w:val="20"/>
              </w:rPr>
              <w:t>N/A</w:t>
            </w:r>
          </w:p>
        </w:tc>
        <w:tc>
          <w:tcPr>
            <w:tcW w:w="2126" w:type="dxa"/>
            <w:tcBorders>
              <w:bottom w:val="single" w:sz="12" w:space="0" w:color="auto"/>
            </w:tcBorders>
          </w:tcPr>
          <w:p w:rsidR="00F06C52" w:rsidRDefault="00B61C3C" w:rsidP="00D81AAF">
            <w:pPr>
              <w:pStyle w:val="Contenidodelatabla"/>
              <w:spacing w:line="276" w:lineRule="auto"/>
              <w:jc w:val="center"/>
              <w:rPr>
                <w:rFonts w:ascii="Arial" w:hAnsi="Arial" w:cs="Arial"/>
                <w:sz w:val="20"/>
                <w:szCs w:val="20"/>
              </w:rPr>
            </w:pPr>
            <w:r w:rsidRPr="00952792">
              <w:rPr>
                <w:rFonts w:ascii="Arial" w:hAnsi="Arial" w:cs="Arial"/>
                <w:sz w:val="20"/>
                <w:szCs w:val="20"/>
              </w:rPr>
              <w:t>365 d</w:t>
            </w:r>
            <w:r w:rsidR="00F06C52" w:rsidRPr="00952792">
              <w:rPr>
                <w:rFonts w:ascii="Arial" w:hAnsi="Arial" w:cs="Arial"/>
                <w:sz w:val="20"/>
                <w:szCs w:val="20"/>
              </w:rPr>
              <w:t>ías</w:t>
            </w:r>
          </w:p>
          <w:p w:rsidR="00F87F1A" w:rsidRPr="00952792" w:rsidRDefault="00F87F1A" w:rsidP="00F87F1A">
            <w:pPr>
              <w:pStyle w:val="Contenidodelatabla"/>
              <w:spacing w:line="276" w:lineRule="auto"/>
              <w:jc w:val="center"/>
              <w:rPr>
                <w:rFonts w:ascii="Arial" w:hAnsi="Arial" w:cs="Arial"/>
                <w:sz w:val="20"/>
                <w:szCs w:val="20"/>
              </w:rPr>
            </w:pPr>
            <w:r w:rsidRPr="00952792">
              <w:rPr>
                <w:rFonts w:ascii="Arial" w:hAnsi="Arial" w:cs="Arial"/>
                <w:sz w:val="20"/>
                <w:szCs w:val="20"/>
              </w:rPr>
              <w:t>365 días</w:t>
            </w:r>
          </w:p>
        </w:tc>
      </w:tr>
      <w:tr w:rsidR="00736E70" w:rsidRPr="00952792" w:rsidTr="00F10073">
        <w:tc>
          <w:tcPr>
            <w:tcW w:w="3969" w:type="dxa"/>
            <w:tcBorders>
              <w:top w:val="single" w:sz="12" w:space="0" w:color="auto"/>
            </w:tcBorders>
          </w:tcPr>
          <w:p w:rsidR="00F10073" w:rsidRPr="00952792" w:rsidRDefault="00F10073" w:rsidP="00D81AAF">
            <w:pPr>
              <w:pStyle w:val="Contenidodelatabla"/>
              <w:spacing w:line="276" w:lineRule="auto"/>
              <w:rPr>
                <w:rFonts w:ascii="Arial" w:hAnsi="Arial" w:cs="Arial"/>
                <w:sz w:val="2"/>
                <w:szCs w:val="2"/>
              </w:rPr>
            </w:pPr>
          </w:p>
        </w:tc>
        <w:tc>
          <w:tcPr>
            <w:tcW w:w="1842" w:type="dxa"/>
            <w:tcBorders>
              <w:top w:val="single" w:sz="12" w:space="0" w:color="auto"/>
            </w:tcBorders>
          </w:tcPr>
          <w:p w:rsidR="00F10073" w:rsidRPr="00952792" w:rsidRDefault="00F10073" w:rsidP="00D81AAF">
            <w:pPr>
              <w:spacing w:line="276" w:lineRule="auto"/>
              <w:jc w:val="right"/>
              <w:rPr>
                <w:rFonts w:ascii="Arial" w:hAnsi="Arial" w:cs="Arial"/>
                <w:sz w:val="2"/>
                <w:szCs w:val="2"/>
              </w:rPr>
            </w:pPr>
          </w:p>
        </w:tc>
        <w:tc>
          <w:tcPr>
            <w:tcW w:w="2269" w:type="dxa"/>
            <w:tcBorders>
              <w:top w:val="single" w:sz="12" w:space="0" w:color="auto"/>
            </w:tcBorders>
          </w:tcPr>
          <w:p w:rsidR="00F10073" w:rsidRPr="00952792" w:rsidRDefault="00F10073" w:rsidP="00D81AAF">
            <w:pPr>
              <w:pStyle w:val="Contenidodelatabla"/>
              <w:spacing w:line="276" w:lineRule="auto"/>
              <w:jc w:val="right"/>
              <w:rPr>
                <w:rFonts w:ascii="Arial" w:hAnsi="Arial" w:cs="Arial"/>
                <w:sz w:val="2"/>
                <w:szCs w:val="2"/>
              </w:rPr>
            </w:pPr>
          </w:p>
        </w:tc>
        <w:tc>
          <w:tcPr>
            <w:tcW w:w="2126" w:type="dxa"/>
            <w:tcBorders>
              <w:top w:val="single" w:sz="12" w:space="0" w:color="auto"/>
            </w:tcBorders>
          </w:tcPr>
          <w:p w:rsidR="00F10073" w:rsidRPr="00952792" w:rsidRDefault="00F10073" w:rsidP="00D81AAF">
            <w:pPr>
              <w:pStyle w:val="Contenidodelatabla"/>
              <w:spacing w:line="276" w:lineRule="auto"/>
              <w:jc w:val="right"/>
              <w:rPr>
                <w:rFonts w:ascii="Arial" w:hAnsi="Arial" w:cs="Arial"/>
                <w:sz w:val="2"/>
                <w:szCs w:val="2"/>
              </w:rPr>
            </w:pPr>
          </w:p>
        </w:tc>
      </w:tr>
      <w:tr w:rsidR="00736E70" w:rsidRPr="00952792" w:rsidTr="00CB1293">
        <w:tc>
          <w:tcPr>
            <w:tcW w:w="3969" w:type="dxa"/>
            <w:tcBorders>
              <w:bottom w:val="single" w:sz="4" w:space="0" w:color="auto"/>
            </w:tcBorders>
            <w:shd w:val="clear" w:color="auto" w:fill="auto"/>
          </w:tcPr>
          <w:p w:rsidR="00F06C52" w:rsidRPr="00952792" w:rsidRDefault="00F10073" w:rsidP="00D81AAF">
            <w:pPr>
              <w:spacing w:line="276" w:lineRule="auto"/>
              <w:jc w:val="right"/>
              <w:rPr>
                <w:rFonts w:ascii="Arial" w:hAnsi="Arial" w:cs="Arial"/>
                <w:b/>
                <w:sz w:val="20"/>
                <w:szCs w:val="20"/>
              </w:rPr>
            </w:pPr>
            <w:r w:rsidRPr="00952792">
              <w:rPr>
                <w:rFonts w:ascii="Arial" w:hAnsi="Arial" w:cs="Arial"/>
                <w:b/>
                <w:sz w:val="20"/>
                <w:szCs w:val="20"/>
              </w:rPr>
              <w:t>SUMAS</w:t>
            </w:r>
          </w:p>
        </w:tc>
        <w:tc>
          <w:tcPr>
            <w:tcW w:w="1842" w:type="dxa"/>
            <w:tcBorders>
              <w:bottom w:val="single" w:sz="4" w:space="0" w:color="auto"/>
            </w:tcBorders>
            <w:shd w:val="clear" w:color="auto" w:fill="auto"/>
          </w:tcPr>
          <w:p w:rsidR="00F06C52" w:rsidRPr="00952792" w:rsidRDefault="00F06C52" w:rsidP="009362D0">
            <w:pPr>
              <w:spacing w:line="276" w:lineRule="auto"/>
              <w:jc w:val="right"/>
              <w:rPr>
                <w:rFonts w:ascii="Arial" w:hAnsi="Arial" w:cs="Arial"/>
                <w:b/>
                <w:sz w:val="20"/>
                <w:szCs w:val="20"/>
              </w:rPr>
            </w:pPr>
            <w:r w:rsidRPr="00952792">
              <w:rPr>
                <w:rFonts w:ascii="Arial" w:hAnsi="Arial" w:cs="Arial"/>
                <w:b/>
                <w:sz w:val="20"/>
                <w:szCs w:val="20"/>
              </w:rPr>
              <w:t>$</w:t>
            </w:r>
            <w:r w:rsidR="00CB5FD1" w:rsidRPr="00952792">
              <w:rPr>
                <w:rFonts w:ascii="Arial" w:hAnsi="Arial" w:cs="Arial"/>
                <w:b/>
                <w:sz w:val="20"/>
                <w:szCs w:val="20"/>
              </w:rPr>
              <w:t xml:space="preserve"> </w:t>
            </w:r>
            <w:r w:rsidR="004C1A36" w:rsidRPr="00952792">
              <w:rPr>
                <w:rFonts w:ascii="Arial" w:hAnsi="Arial" w:cs="Arial"/>
                <w:b/>
                <w:sz w:val="20"/>
                <w:szCs w:val="20"/>
              </w:rPr>
              <w:t>2,</w:t>
            </w:r>
            <w:r w:rsidR="009362D0">
              <w:rPr>
                <w:rFonts w:ascii="Arial" w:hAnsi="Arial" w:cs="Arial"/>
                <w:b/>
                <w:sz w:val="20"/>
                <w:szCs w:val="20"/>
              </w:rPr>
              <w:t>857,855.36</w:t>
            </w:r>
          </w:p>
        </w:tc>
        <w:tc>
          <w:tcPr>
            <w:tcW w:w="2269" w:type="dxa"/>
            <w:tcBorders>
              <w:bottom w:val="single" w:sz="4" w:space="0" w:color="auto"/>
            </w:tcBorders>
            <w:shd w:val="clear" w:color="auto" w:fill="auto"/>
          </w:tcPr>
          <w:p w:rsidR="00F06C52" w:rsidRPr="00952792" w:rsidRDefault="00F06C52" w:rsidP="00D81AAF">
            <w:pPr>
              <w:pStyle w:val="Contenidodelatabla"/>
              <w:tabs>
                <w:tab w:val="left" w:pos="1110"/>
                <w:tab w:val="center" w:pos="1607"/>
              </w:tabs>
              <w:spacing w:line="276" w:lineRule="auto"/>
              <w:jc w:val="right"/>
              <w:rPr>
                <w:rFonts w:ascii="Arial" w:hAnsi="Arial" w:cs="Arial"/>
                <w:b/>
                <w:sz w:val="20"/>
                <w:szCs w:val="20"/>
              </w:rPr>
            </w:pPr>
          </w:p>
        </w:tc>
        <w:tc>
          <w:tcPr>
            <w:tcW w:w="2126" w:type="dxa"/>
            <w:tcBorders>
              <w:bottom w:val="single" w:sz="4" w:space="0" w:color="auto"/>
            </w:tcBorders>
            <w:shd w:val="clear" w:color="auto" w:fill="auto"/>
          </w:tcPr>
          <w:p w:rsidR="00F06C52" w:rsidRPr="00952792" w:rsidRDefault="00F06C52" w:rsidP="00D81AAF">
            <w:pPr>
              <w:pStyle w:val="Contenidodelatabla"/>
              <w:tabs>
                <w:tab w:val="left" w:pos="1110"/>
                <w:tab w:val="center" w:pos="1607"/>
              </w:tabs>
              <w:spacing w:line="276" w:lineRule="auto"/>
              <w:jc w:val="right"/>
              <w:rPr>
                <w:rFonts w:ascii="Arial" w:hAnsi="Arial" w:cs="Arial"/>
                <w:b/>
                <w:sz w:val="20"/>
                <w:szCs w:val="20"/>
              </w:rPr>
            </w:pPr>
          </w:p>
        </w:tc>
      </w:tr>
    </w:tbl>
    <w:p w:rsidR="00950AD8" w:rsidRPr="00952792" w:rsidRDefault="00950AD8" w:rsidP="00D81AAF">
      <w:pPr>
        <w:spacing w:line="276" w:lineRule="auto"/>
        <w:jc w:val="both"/>
        <w:rPr>
          <w:rFonts w:ascii="Arial" w:eastAsia="Times New Roman" w:hAnsi="Arial" w:cs="Arial"/>
          <w:sz w:val="20"/>
          <w:szCs w:val="20"/>
          <w:lang w:bidi="ar-SA"/>
        </w:rPr>
      </w:pPr>
    </w:p>
    <w:p w:rsidR="004C1A36" w:rsidRPr="00952792" w:rsidRDefault="004C1A36" w:rsidP="00D81AAF">
      <w:pPr>
        <w:spacing w:line="276" w:lineRule="auto"/>
        <w:jc w:val="both"/>
        <w:rPr>
          <w:rFonts w:ascii="Arial" w:eastAsia="Times New Roman" w:hAnsi="Arial" w:cs="Arial"/>
          <w:sz w:val="20"/>
          <w:szCs w:val="20"/>
          <w:lang w:bidi="ar-SA"/>
        </w:rPr>
      </w:pPr>
    </w:p>
    <w:p w:rsidR="00F06C52" w:rsidRPr="00952792" w:rsidRDefault="00F06C52" w:rsidP="00D81AAF">
      <w:pPr>
        <w:spacing w:line="276" w:lineRule="auto"/>
        <w:rPr>
          <w:rFonts w:ascii="Arial" w:hAnsi="Arial" w:cs="Arial"/>
          <w:b/>
          <w:sz w:val="22"/>
          <w:szCs w:val="22"/>
        </w:rPr>
      </w:pPr>
      <w:r w:rsidRPr="00952792">
        <w:rPr>
          <w:rFonts w:ascii="Arial" w:hAnsi="Arial" w:cs="Arial"/>
          <w:b/>
          <w:sz w:val="22"/>
          <w:szCs w:val="22"/>
        </w:rPr>
        <w:t xml:space="preserve">Cuentas de Orden </w:t>
      </w:r>
      <w:r w:rsidR="00FE6D81" w:rsidRPr="00952792">
        <w:rPr>
          <w:rFonts w:ascii="Arial" w:hAnsi="Arial" w:cs="Arial"/>
          <w:b/>
          <w:sz w:val="22"/>
          <w:szCs w:val="22"/>
        </w:rPr>
        <w:t>Presupuestario</w:t>
      </w:r>
    </w:p>
    <w:p w:rsidR="000B4F11" w:rsidRDefault="000B4F11" w:rsidP="000B4F11">
      <w:pPr>
        <w:spacing w:line="276" w:lineRule="auto"/>
        <w:jc w:val="both"/>
        <w:rPr>
          <w:rFonts w:ascii="Arial" w:hAnsi="Arial" w:cs="Arial"/>
          <w:b/>
          <w:i/>
          <w:sz w:val="22"/>
          <w:szCs w:val="22"/>
        </w:rPr>
      </w:pPr>
    </w:p>
    <w:p w:rsidR="00F87F1A" w:rsidRDefault="00F87F1A" w:rsidP="000B4F11">
      <w:pPr>
        <w:spacing w:line="276" w:lineRule="auto"/>
        <w:jc w:val="both"/>
        <w:rPr>
          <w:rFonts w:ascii="Arial" w:hAnsi="Arial" w:cs="Arial"/>
          <w:b/>
          <w:i/>
          <w:sz w:val="22"/>
          <w:szCs w:val="22"/>
        </w:rPr>
      </w:pPr>
    </w:p>
    <w:p w:rsidR="000B4F11" w:rsidRPr="00952792" w:rsidRDefault="000B4F11" w:rsidP="000B4F11">
      <w:pPr>
        <w:spacing w:line="276" w:lineRule="auto"/>
        <w:jc w:val="both"/>
        <w:rPr>
          <w:rFonts w:ascii="Arial" w:hAnsi="Arial" w:cs="Arial"/>
          <w:b/>
          <w:i/>
          <w:sz w:val="22"/>
          <w:szCs w:val="22"/>
        </w:rPr>
      </w:pPr>
      <w:r w:rsidRPr="00952792">
        <w:rPr>
          <w:rFonts w:ascii="Arial" w:hAnsi="Arial" w:cs="Arial"/>
          <w:b/>
          <w:i/>
          <w:sz w:val="22"/>
          <w:szCs w:val="22"/>
        </w:rPr>
        <w:t>Cuentas de Ingresos</w:t>
      </w:r>
    </w:p>
    <w:p w:rsidR="00F06C52" w:rsidRDefault="00F06C52" w:rsidP="00D81AAF">
      <w:pPr>
        <w:spacing w:line="276" w:lineRule="auto"/>
        <w:jc w:val="both"/>
        <w:rPr>
          <w:rFonts w:ascii="Arial" w:eastAsia="Times New Roman" w:hAnsi="Arial" w:cs="Arial"/>
          <w:sz w:val="20"/>
          <w:szCs w:val="20"/>
          <w:lang w:bidi="ar-SA"/>
        </w:rPr>
      </w:pPr>
    </w:p>
    <w:p w:rsidR="000B4F11" w:rsidRPr="00952792" w:rsidRDefault="000B4F11" w:rsidP="000B4F11">
      <w:pPr>
        <w:spacing w:line="276" w:lineRule="auto"/>
        <w:rPr>
          <w:rFonts w:ascii="Arial" w:eastAsia="Times New Roman" w:hAnsi="Arial" w:cs="Arial"/>
          <w:b/>
          <w:bCs/>
          <w:sz w:val="20"/>
          <w:szCs w:val="20"/>
          <w:lang w:bidi="ar-SA"/>
        </w:rPr>
      </w:pPr>
      <w:r w:rsidRPr="00952792">
        <w:rPr>
          <w:rFonts w:ascii="Arial" w:eastAsia="Times New Roman" w:hAnsi="Arial" w:cs="Arial"/>
          <w:sz w:val="20"/>
          <w:szCs w:val="20"/>
          <w:lang w:bidi="ar-SA"/>
        </w:rPr>
        <w:t>(No Aplica)</w:t>
      </w:r>
    </w:p>
    <w:p w:rsidR="00CA4BE6" w:rsidRPr="00952792" w:rsidRDefault="00CA4BE6" w:rsidP="00D81AAF">
      <w:pPr>
        <w:spacing w:line="276" w:lineRule="auto"/>
        <w:jc w:val="both"/>
        <w:rPr>
          <w:rFonts w:ascii="Arial" w:hAnsi="Arial" w:cs="Arial"/>
          <w:b/>
          <w:i/>
          <w:sz w:val="20"/>
          <w:szCs w:val="20"/>
        </w:rPr>
      </w:pPr>
    </w:p>
    <w:p w:rsidR="00FE6D81" w:rsidRPr="00952792" w:rsidRDefault="00FE6D81" w:rsidP="00D81AAF">
      <w:pPr>
        <w:spacing w:line="276" w:lineRule="auto"/>
        <w:jc w:val="both"/>
        <w:rPr>
          <w:rFonts w:ascii="Arial" w:hAnsi="Arial" w:cs="Arial"/>
          <w:b/>
          <w:i/>
          <w:sz w:val="22"/>
          <w:szCs w:val="22"/>
        </w:rPr>
      </w:pPr>
      <w:r w:rsidRPr="00952792">
        <w:rPr>
          <w:rFonts w:ascii="Arial" w:hAnsi="Arial" w:cs="Arial"/>
          <w:b/>
          <w:i/>
          <w:sz w:val="22"/>
          <w:szCs w:val="22"/>
        </w:rPr>
        <w:lastRenderedPageBreak/>
        <w:t>Cuentas de Egresos</w:t>
      </w:r>
    </w:p>
    <w:p w:rsidR="00FE6D81" w:rsidRPr="00952792" w:rsidRDefault="00FE6D81" w:rsidP="00D81AAF">
      <w:pPr>
        <w:spacing w:line="276" w:lineRule="auto"/>
        <w:jc w:val="both"/>
        <w:rPr>
          <w:rFonts w:ascii="Arial" w:hAnsi="Arial" w:cs="Arial"/>
          <w:i/>
          <w:sz w:val="20"/>
          <w:szCs w:val="20"/>
        </w:rPr>
      </w:pPr>
    </w:p>
    <w:p w:rsidR="00CA4BE6" w:rsidRDefault="00CA4BE6" w:rsidP="00D81AAF">
      <w:pPr>
        <w:spacing w:line="276" w:lineRule="auto"/>
        <w:jc w:val="both"/>
        <w:rPr>
          <w:rFonts w:ascii="Arial" w:hAnsi="Arial" w:cs="Arial"/>
          <w:sz w:val="20"/>
          <w:szCs w:val="20"/>
        </w:rPr>
      </w:pPr>
      <w:r w:rsidRPr="00952792">
        <w:rPr>
          <w:rFonts w:ascii="Arial" w:hAnsi="Arial" w:cs="Arial"/>
          <w:sz w:val="20"/>
          <w:szCs w:val="20"/>
        </w:rPr>
        <w:t xml:space="preserve">Los saldos de los rubros de las cuentas de orden presupuestarias de egresos de </w:t>
      </w:r>
      <w:r w:rsidR="0043495D">
        <w:rPr>
          <w:rFonts w:ascii="Arial" w:hAnsi="Arial" w:cs="Arial"/>
          <w:sz w:val="20"/>
          <w:szCs w:val="20"/>
        </w:rPr>
        <w:t>la</w:t>
      </w:r>
      <w:r w:rsidR="0043495D" w:rsidRPr="00952792">
        <w:rPr>
          <w:rFonts w:ascii="Arial" w:hAnsi="Arial" w:cs="Arial"/>
          <w:sz w:val="20"/>
          <w:szCs w:val="20"/>
        </w:rPr>
        <w:t xml:space="preserve"> </w:t>
      </w:r>
      <w:r w:rsidR="0043495D" w:rsidRPr="0043495D">
        <w:rPr>
          <w:rFonts w:ascii="Arial" w:hAnsi="Arial" w:cs="Arial"/>
          <w:sz w:val="20"/>
          <w:szCs w:val="20"/>
        </w:rPr>
        <w:t>Secretaría de Finanzas</w:t>
      </w:r>
      <w:r w:rsidRPr="00952792">
        <w:rPr>
          <w:rFonts w:ascii="Arial" w:hAnsi="Arial" w:cs="Arial"/>
          <w:b/>
          <w:sz w:val="20"/>
          <w:szCs w:val="20"/>
        </w:rPr>
        <w:t xml:space="preserve">, </w:t>
      </w:r>
      <w:r w:rsidRPr="00952792">
        <w:rPr>
          <w:rFonts w:ascii="Arial" w:hAnsi="Arial" w:cs="Arial"/>
          <w:sz w:val="20"/>
          <w:szCs w:val="20"/>
        </w:rPr>
        <w:t xml:space="preserve">registrados del 1 de enero al </w:t>
      </w:r>
      <w:r w:rsidR="00760376">
        <w:rPr>
          <w:rFonts w:ascii="Arial" w:hAnsi="Arial" w:cs="Arial"/>
          <w:sz w:val="20"/>
          <w:szCs w:val="20"/>
        </w:rPr>
        <w:t>30 de junio de 2025</w:t>
      </w:r>
      <w:r w:rsidRPr="00952792">
        <w:rPr>
          <w:rFonts w:ascii="Arial" w:hAnsi="Arial" w:cs="Arial"/>
          <w:sz w:val="20"/>
          <w:szCs w:val="20"/>
        </w:rPr>
        <w:t>, son las siguientes:</w:t>
      </w:r>
    </w:p>
    <w:p w:rsidR="00CA4BE6" w:rsidRPr="00952792" w:rsidRDefault="00CA4BE6" w:rsidP="00D81AAF">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FF2AEE" w:rsidRPr="00FF2AEE" w:rsidTr="00D81AAF">
        <w:tc>
          <w:tcPr>
            <w:tcW w:w="10206" w:type="dxa"/>
            <w:gridSpan w:val="3"/>
            <w:shd w:val="clear" w:color="auto" w:fill="auto"/>
            <w:vAlign w:val="center"/>
          </w:tcPr>
          <w:p w:rsidR="00CA4BE6" w:rsidRPr="00D81AAF" w:rsidRDefault="00CA4BE6" w:rsidP="00D81AAF">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CUENTAS DE ORDEN PRESUPUESTARIAS DE EGRESOS</w:t>
            </w:r>
          </w:p>
          <w:p w:rsidR="00CA4BE6" w:rsidRPr="00FF2AEE" w:rsidRDefault="00F56ECB" w:rsidP="00D81AAF">
            <w:pPr>
              <w:spacing w:line="276" w:lineRule="auto"/>
              <w:jc w:val="center"/>
              <w:rPr>
                <w:rFonts w:ascii="Arial" w:eastAsia="Times New Roman" w:hAnsi="Arial" w:cs="Arial"/>
                <w:bCs/>
                <w:color w:val="FFFFFF" w:themeColor="background1"/>
                <w:sz w:val="20"/>
                <w:szCs w:val="20"/>
                <w:lang w:eastAsia="es-MX"/>
              </w:rPr>
            </w:pPr>
            <w:r w:rsidRPr="00D81AAF">
              <w:rPr>
                <w:rFonts w:ascii="Arial" w:eastAsia="Times New Roman" w:hAnsi="Arial" w:cs="Arial"/>
                <w:bCs/>
                <w:sz w:val="20"/>
                <w:szCs w:val="20"/>
                <w:lang w:eastAsia="es-MX"/>
              </w:rPr>
              <w:t>( Cifras en</w:t>
            </w:r>
            <w:r w:rsidR="00CA4BE6" w:rsidRPr="00D81AAF">
              <w:rPr>
                <w:rFonts w:ascii="Arial" w:eastAsia="Times New Roman" w:hAnsi="Arial" w:cs="Arial"/>
                <w:bCs/>
                <w:sz w:val="20"/>
                <w:szCs w:val="20"/>
                <w:lang w:eastAsia="es-MX"/>
              </w:rPr>
              <w:t xml:space="preserve"> Pesos )</w:t>
            </w:r>
          </w:p>
        </w:tc>
      </w:tr>
      <w:tr w:rsidR="00736E70" w:rsidRPr="00952792" w:rsidTr="00643204">
        <w:tc>
          <w:tcPr>
            <w:tcW w:w="7938" w:type="dxa"/>
            <w:gridSpan w:val="2"/>
            <w:tcBorders>
              <w:right w:val="single" w:sz="4" w:space="0" w:color="939395"/>
            </w:tcBorders>
            <w:shd w:val="clear" w:color="auto" w:fill="D9D9D9"/>
          </w:tcPr>
          <w:p w:rsidR="00CA4BE6" w:rsidRPr="00952792" w:rsidRDefault="00CA4BE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268" w:type="dxa"/>
            <w:tcBorders>
              <w:left w:val="single" w:sz="4" w:space="0" w:color="939395"/>
            </w:tcBorders>
            <w:shd w:val="clear" w:color="auto" w:fill="D9D9D9"/>
          </w:tcPr>
          <w:p w:rsidR="00CA4BE6"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9362D0" w:rsidRPr="00952792" w:rsidTr="00714173">
        <w:tc>
          <w:tcPr>
            <w:tcW w:w="5387" w:type="dxa"/>
          </w:tcPr>
          <w:p w:rsidR="009362D0" w:rsidRPr="00952792" w:rsidRDefault="009362D0"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Presupuesto de Egresos Aprobado</w:t>
            </w:r>
          </w:p>
        </w:tc>
        <w:tc>
          <w:tcPr>
            <w:tcW w:w="2551" w:type="dxa"/>
          </w:tcPr>
          <w:p w:rsidR="009362D0" w:rsidRPr="00952792" w:rsidRDefault="009362D0" w:rsidP="00BA4B87">
            <w:pPr>
              <w:pStyle w:val="Contenidodelatabla"/>
              <w:spacing w:line="276" w:lineRule="auto"/>
              <w:jc w:val="right"/>
              <w:rPr>
                <w:rFonts w:ascii="Arial" w:hAnsi="Arial" w:cs="Arial"/>
                <w:b/>
                <w:sz w:val="20"/>
                <w:szCs w:val="20"/>
              </w:rPr>
            </w:pPr>
          </w:p>
        </w:tc>
        <w:tc>
          <w:tcPr>
            <w:tcW w:w="2268" w:type="dxa"/>
          </w:tcPr>
          <w:p w:rsidR="009362D0" w:rsidRPr="00952792" w:rsidRDefault="000F41B8" w:rsidP="00D350AF">
            <w:pPr>
              <w:pStyle w:val="Contenidodelatabla"/>
              <w:spacing w:line="276" w:lineRule="auto"/>
              <w:jc w:val="right"/>
              <w:rPr>
                <w:rFonts w:ascii="Arial" w:hAnsi="Arial" w:cs="Arial"/>
                <w:b/>
                <w:sz w:val="20"/>
                <w:szCs w:val="20"/>
              </w:rPr>
            </w:pPr>
            <w:r w:rsidRPr="000F41B8">
              <w:rPr>
                <w:rFonts w:ascii="Arial" w:hAnsi="Arial" w:cs="Arial"/>
                <w:b/>
                <w:sz w:val="20"/>
                <w:szCs w:val="20"/>
              </w:rPr>
              <w:t>2,070,371,601.65</w:t>
            </w:r>
          </w:p>
        </w:tc>
      </w:tr>
      <w:tr w:rsidR="009362D0" w:rsidRPr="00952792" w:rsidTr="00714173">
        <w:tc>
          <w:tcPr>
            <w:tcW w:w="5387" w:type="dxa"/>
          </w:tcPr>
          <w:p w:rsidR="009362D0" w:rsidRPr="00952792" w:rsidRDefault="009362D0"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Presupuesto de Egresos por Ejercer</w:t>
            </w:r>
          </w:p>
        </w:tc>
        <w:tc>
          <w:tcPr>
            <w:tcW w:w="2551" w:type="dxa"/>
          </w:tcPr>
          <w:p w:rsidR="009362D0" w:rsidRPr="00952792" w:rsidRDefault="009362D0" w:rsidP="00BA4B87">
            <w:pPr>
              <w:pStyle w:val="Contenidodelatabla"/>
              <w:spacing w:line="276" w:lineRule="auto"/>
              <w:jc w:val="right"/>
              <w:rPr>
                <w:rFonts w:ascii="Arial" w:hAnsi="Arial" w:cs="Arial"/>
                <w:b/>
                <w:sz w:val="20"/>
                <w:szCs w:val="20"/>
              </w:rPr>
            </w:pPr>
          </w:p>
        </w:tc>
        <w:tc>
          <w:tcPr>
            <w:tcW w:w="2268" w:type="dxa"/>
          </w:tcPr>
          <w:p w:rsidR="009362D0" w:rsidRPr="00952792" w:rsidRDefault="00521625" w:rsidP="00D350AF">
            <w:pPr>
              <w:pStyle w:val="Contenidodelatabla"/>
              <w:spacing w:line="276" w:lineRule="auto"/>
              <w:jc w:val="right"/>
              <w:rPr>
                <w:rFonts w:ascii="Arial" w:hAnsi="Arial" w:cs="Arial"/>
                <w:b/>
                <w:sz w:val="20"/>
                <w:szCs w:val="20"/>
              </w:rPr>
            </w:pPr>
            <w:r w:rsidRPr="00521625">
              <w:rPr>
                <w:rFonts w:ascii="Arial" w:hAnsi="Arial" w:cs="Arial"/>
                <w:b/>
                <w:sz w:val="20"/>
                <w:szCs w:val="20"/>
              </w:rPr>
              <w:t>2,016,941,256.53</w:t>
            </w:r>
          </w:p>
        </w:tc>
      </w:tr>
      <w:tr w:rsidR="009362D0" w:rsidRPr="00952792" w:rsidTr="00714173">
        <w:tc>
          <w:tcPr>
            <w:tcW w:w="7938" w:type="dxa"/>
            <w:gridSpan w:val="2"/>
          </w:tcPr>
          <w:p w:rsidR="009362D0" w:rsidRPr="00952792" w:rsidRDefault="009362D0" w:rsidP="00BA4B87">
            <w:pPr>
              <w:pStyle w:val="Contenidodelatabla"/>
              <w:spacing w:line="276" w:lineRule="auto"/>
              <w:rPr>
                <w:rFonts w:ascii="Arial" w:hAnsi="Arial" w:cs="Arial"/>
                <w:b/>
                <w:sz w:val="20"/>
                <w:szCs w:val="20"/>
              </w:rPr>
            </w:pPr>
            <w:r w:rsidRPr="00952792">
              <w:rPr>
                <w:rFonts w:ascii="Arial" w:hAnsi="Arial" w:cs="Arial"/>
                <w:b/>
                <w:sz w:val="20"/>
                <w:szCs w:val="20"/>
              </w:rPr>
              <w:t>Modificaciones al Presupuesto de Egresos Aprobado</w:t>
            </w:r>
          </w:p>
        </w:tc>
        <w:tc>
          <w:tcPr>
            <w:tcW w:w="2268" w:type="dxa"/>
          </w:tcPr>
          <w:p w:rsidR="009362D0" w:rsidRPr="00952792" w:rsidRDefault="00521625" w:rsidP="00BA4B87">
            <w:pPr>
              <w:pStyle w:val="Contenidodelatabla"/>
              <w:spacing w:line="276" w:lineRule="auto"/>
              <w:jc w:val="right"/>
              <w:rPr>
                <w:rFonts w:ascii="Arial" w:hAnsi="Arial" w:cs="Arial"/>
                <w:b/>
                <w:sz w:val="20"/>
                <w:szCs w:val="20"/>
              </w:rPr>
            </w:pPr>
            <w:r w:rsidRPr="00521625">
              <w:rPr>
                <w:rFonts w:ascii="Arial" w:hAnsi="Arial" w:cs="Arial"/>
                <w:b/>
                <w:sz w:val="20"/>
                <w:szCs w:val="20"/>
              </w:rPr>
              <w:t>1,982,620,138.91</w:t>
            </w:r>
          </w:p>
        </w:tc>
      </w:tr>
      <w:tr w:rsidR="009362D0" w:rsidRPr="00952792" w:rsidTr="00714173">
        <w:tc>
          <w:tcPr>
            <w:tcW w:w="5387" w:type="dxa"/>
            <w:vAlign w:val="center"/>
          </w:tcPr>
          <w:p w:rsidR="009362D0" w:rsidRPr="00952792" w:rsidRDefault="009362D0" w:rsidP="00BA4B87">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Presupuesto de Egresos Comprometido</w:t>
            </w:r>
          </w:p>
        </w:tc>
        <w:tc>
          <w:tcPr>
            <w:tcW w:w="2551" w:type="dxa"/>
          </w:tcPr>
          <w:p w:rsidR="009362D0" w:rsidRPr="00952792" w:rsidRDefault="009362D0" w:rsidP="00BA4B87">
            <w:pPr>
              <w:pStyle w:val="Contenidodelatabla"/>
              <w:spacing w:line="276" w:lineRule="auto"/>
              <w:jc w:val="right"/>
              <w:rPr>
                <w:rFonts w:ascii="Arial" w:hAnsi="Arial" w:cs="Arial"/>
                <w:b/>
                <w:sz w:val="20"/>
                <w:szCs w:val="20"/>
              </w:rPr>
            </w:pPr>
          </w:p>
        </w:tc>
        <w:tc>
          <w:tcPr>
            <w:tcW w:w="2268" w:type="dxa"/>
          </w:tcPr>
          <w:p w:rsidR="009362D0" w:rsidRPr="00952792" w:rsidRDefault="00521625" w:rsidP="00D350AF">
            <w:pPr>
              <w:pStyle w:val="Contenidodelatabla"/>
              <w:spacing w:line="276" w:lineRule="auto"/>
              <w:jc w:val="right"/>
              <w:rPr>
                <w:rFonts w:ascii="Arial" w:hAnsi="Arial" w:cs="Arial"/>
                <w:b/>
                <w:sz w:val="20"/>
                <w:szCs w:val="20"/>
              </w:rPr>
            </w:pPr>
            <w:r w:rsidRPr="00521625">
              <w:rPr>
                <w:rFonts w:ascii="Arial" w:hAnsi="Arial" w:cs="Arial"/>
                <w:b/>
                <w:sz w:val="20"/>
                <w:szCs w:val="20"/>
              </w:rPr>
              <w:t>3,017,286,838.69</w:t>
            </w:r>
          </w:p>
        </w:tc>
      </w:tr>
      <w:tr w:rsidR="009362D0" w:rsidRPr="00952792" w:rsidTr="00714173">
        <w:tc>
          <w:tcPr>
            <w:tcW w:w="5387" w:type="dxa"/>
            <w:vAlign w:val="center"/>
          </w:tcPr>
          <w:p w:rsidR="009362D0" w:rsidRPr="00952792" w:rsidRDefault="009362D0" w:rsidP="00BA4B87">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Presupuesto de Egresos Devengado</w:t>
            </w:r>
          </w:p>
        </w:tc>
        <w:tc>
          <w:tcPr>
            <w:tcW w:w="2551" w:type="dxa"/>
          </w:tcPr>
          <w:p w:rsidR="009362D0" w:rsidRPr="00952792" w:rsidRDefault="009362D0" w:rsidP="00BA4B87">
            <w:pPr>
              <w:pStyle w:val="Contenidodelatabla"/>
              <w:spacing w:line="276" w:lineRule="auto"/>
              <w:jc w:val="right"/>
              <w:rPr>
                <w:rFonts w:ascii="Arial" w:hAnsi="Arial" w:cs="Arial"/>
                <w:b/>
                <w:sz w:val="20"/>
                <w:szCs w:val="20"/>
              </w:rPr>
            </w:pPr>
          </w:p>
        </w:tc>
        <w:tc>
          <w:tcPr>
            <w:tcW w:w="2268" w:type="dxa"/>
          </w:tcPr>
          <w:p w:rsidR="009362D0" w:rsidRPr="00952792" w:rsidRDefault="00521625" w:rsidP="00D350AF">
            <w:pPr>
              <w:pStyle w:val="Contenidodelatabla"/>
              <w:spacing w:line="276" w:lineRule="auto"/>
              <w:jc w:val="right"/>
              <w:rPr>
                <w:rFonts w:ascii="Arial" w:hAnsi="Arial" w:cs="Arial"/>
                <w:b/>
                <w:sz w:val="20"/>
                <w:szCs w:val="20"/>
              </w:rPr>
            </w:pPr>
            <w:r w:rsidRPr="00521625">
              <w:rPr>
                <w:rFonts w:ascii="Arial" w:hAnsi="Arial" w:cs="Arial"/>
                <w:b/>
                <w:sz w:val="20"/>
                <w:szCs w:val="20"/>
              </w:rPr>
              <w:t>2,140,425,088.67</w:t>
            </w:r>
          </w:p>
        </w:tc>
      </w:tr>
      <w:tr w:rsidR="009362D0" w:rsidRPr="00952792" w:rsidTr="00714173">
        <w:tc>
          <w:tcPr>
            <w:tcW w:w="5387" w:type="dxa"/>
            <w:vAlign w:val="center"/>
          </w:tcPr>
          <w:p w:rsidR="009362D0" w:rsidRPr="00952792" w:rsidRDefault="009362D0" w:rsidP="00BA4B87">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Presupuesto de Egresos Ejercido</w:t>
            </w:r>
          </w:p>
        </w:tc>
        <w:tc>
          <w:tcPr>
            <w:tcW w:w="2551" w:type="dxa"/>
          </w:tcPr>
          <w:p w:rsidR="009362D0" w:rsidRPr="00952792" w:rsidRDefault="009362D0" w:rsidP="00BA4B87">
            <w:pPr>
              <w:pStyle w:val="Contenidodelatabla"/>
              <w:spacing w:line="276" w:lineRule="auto"/>
              <w:jc w:val="right"/>
              <w:rPr>
                <w:rFonts w:ascii="Arial" w:hAnsi="Arial" w:cs="Arial"/>
                <w:b/>
                <w:sz w:val="20"/>
                <w:szCs w:val="20"/>
              </w:rPr>
            </w:pPr>
          </w:p>
        </w:tc>
        <w:tc>
          <w:tcPr>
            <w:tcW w:w="2268" w:type="dxa"/>
          </w:tcPr>
          <w:p w:rsidR="009362D0" w:rsidRPr="00952792" w:rsidRDefault="00521625" w:rsidP="00D350AF">
            <w:pPr>
              <w:pStyle w:val="Contenidodelatabla"/>
              <w:spacing w:line="276" w:lineRule="auto"/>
              <w:jc w:val="right"/>
              <w:rPr>
                <w:rFonts w:ascii="Arial" w:hAnsi="Arial" w:cs="Arial"/>
                <w:b/>
                <w:sz w:val="20"/>
                <w:szCs w:val="20"/>
              </w:rPr>
            </w:pPr>
            <w:r w:rsidRPr="00521625">
              <w:rPr>
                <w:rFonts w:ascii="Arial" w:hAnsi="Arial" w:cs="Arial"/>
                <w:b/>
                <w:sz w:val="20"/>
                <w:szCs w:val="20"/>
              </w:rPr>
              <w:t>1,557,164,305.58</w:t>
            </w:r>
          </w:p>
        </w:tc>
      </w:tr>
      <w:tr w:rsidR="009362D0" w:rsidRPr="00952792" w:rsidTr="00714173">
        <w:tc>
          <w:tcPr>
            <w:tcW w:w="7938" w:type="dxa"/>
            <w:gridSpan w:val="2"/>
            <w:vAlign w:val="center"/>
          </w:tcPr>
          <w:p w:rsidR="009362D0" w:rsidRPr="00952792" w:rsidRDefault="009362D0" w:rsidP="00BA4B87">
            <w:pPr>
              <w:pStyle w:val="Contenidodelatabla"/>
              <w:spacing w:line="276" w:lineRule="auto"/>
              <w:rPr>
                <w:rFonts w:ascii="Arial" w:hAnsi="Arial" w:cs="Arial"/>
                <w:b/>
                <w:sz w:val="20"/>
                <w:szCs w:val="20"/>
              </w:rPr>
            </w:pPr>
            <w:r w:rsidRPr="00952792">
              <w:rPr>
                <w:rFonts w:ascii="Arial" w:eastAsia="Times New Roman" w:hAnsi="Arial" w:cs="Arial"/>
                <w:b/>
                <w:sz w:val="20"/>
                <w:szCs w:val="20"/>
                <w:lang w:eastAsia="es-MX"/>
              </w:rPr>
              <w:t>Presupuesto de Egresos Pagado</w:t>
            </w:r>
          </w:p>
        </w:tc>
        <w:tc>
          <w:tcPr>
            <w:tcW w:w="2268" w:type="dxa"/>
          </w:tcPr>
          <w:p w:rsidR="009362D0" w:rsidRPr="00952792" w:rsidRDefault="00521625" w:rsidP="00BA4B87">
            <w:pPr>
              <w:pStyle w:val="Contenidodelatabla"/>
              <w:spacing w:line="276" w:lineRule="auto"/>
              <w:jc w:val="right"/>
              <w:rPr>
                <w:rFonts w:ascii="Arial" w:hAnsi="Arial" w:cs="Arial"/>
                <w:b/>
                <w:sz w:val="20"/>
                <w:szCs w:val="20"/>
              </w:rPr>
            </w:pPr>
            <w:r w:rsidRPr="00521625">
              <w:rPr>
                <w:rFonts w:ascii="Arial" w:hAnsi="Arial" w:cs="Arial"/>
                <w:b/>
                <w:sz w:val="20"/>
                <w:szCs w:val="20"/>
              </w:rPr>
              <w:t>1,507,616,335.46</w:t>
            </w:r>
          </w:p>
        </w:tc>
      </w:tr>
      <w:tr w:rsidR="00736E70" w:rsidRPr="00952792" w:rsidTr="00714173">
        <w:tc>
          <w:tcPr>
            <w:tcW w:w="5387" w:type="dxa"/>
            <w:tcBorders>
              <w:top w:val="single" w:sz="8" w:space="0" w:color="auto"/>
            </w:tcBorders>
          </w:tcPr>
          <w:p w:rsidR="00CA4BE6" w:rsidRPr="00952792" w:rsidRDefault="00CA4BE6" w:rsidP="00BA4B87">
            <w:pPr>
              <w:pStyle w:val="Contenidodelatabla"/>
              <w:spacing w:line="276" w:lineRule="auto"/>
              <w:jc w:val="both"/>
              <w:rPr>
                <w:rFonts w:ascii="Arial" w:hAnsi="Arial" w:cs="Arial"/>
                <w:sz w:val="6"/>
                <w:szCs w:val="6"/>
              </w:rPr>
            </w:pPr>
          </w:p>
        </w:tc>
        <w:tc>
          <w:tcPr>
            <w:tcW w:w="2551" w:type="dxa"/>
            <w:tcBorders>
              <w:top w:val="single" w:sz="8" w:space="0" w:color="auto"/>
            </w:tcBorders>
          </w:tcPr>
          <w:p w:rsidR="00CA4BE6" w:rsidRPr="00952792" w:rsidRDefault="00CA4BE6" w:rsidP="00BA4B87">
            <w:pPr>
              <w:pStyle w:val="Contenidodelatabla"/>
              <w:spacing w:line="276" w:lineRule="auto"/>
              <w:jc w:val="right"/>
              <w:rPr>
                <w:rFonts w:ascii="Arial" w:hAnsi="Arial" w:cs="Arial"/>
                <w:sz w:val="6"/>
                <w:szCs w:val="6"/>
              </w:rPr>
            </w:pPr>
          </w:p>
        </w:tc>
        <w:tc>
          <w:tcPr>
            <w:tcW w:w="2268" w:type="dxa"/>
            <w:tcBorders>
              <w:top w:val="single" w:sz="8" w:space="0" w:color="auto"/>
            </w:tcBorders>
          </w:tcPr>
          <w:p w:rsidR="00CA4BE6" w:rsidRPr="00952792" w:rsidRDefault="00CA4BE6" w:rsidP="00BA4B87">
            <w:pPr>
              <w:pStyle w:val="Contenidodelatabla"/>
              <w:spacing w:line="276" w:lineRule="auto"/>
              <w:jc w:val="right"/>
              <w:rPr>
                <w:rFonts w:ascii="Arial" w:hAnsi="Arial" w:cs="Arial"/>
                <w:sz w:val="6"/>
                <w:szCs w:val="6"/>
              </w:rPr>
            </w:pPr>
          </w:p>
        </w:tc>
      </w:tr>
    </w:tbl>
    <w:p w:rsidR="009A2A2E" w:rsidRPr="00952792" w:rsidRDefault="009A2A2E" w:rsidP="00BA4B87">
      <w:pPr>
        <w:spacing w:line="276" w:lineRule="auto"/>
        <w:jc w:val="both"/>
        <w:rPr>
          <w:rFonts w:ascii="Arial" w:hAnsi="Arial" w:cs="Arial"/>
          <w:b/>
          <w:sz w:val="20"/>
          <w:szCs w:val="20"/>
        </w:rPr>
      </w:pPr>
    </w:p>
    <w:p w:rsidR="007031E2" w:rsidRDefault="007031E2" w:rsidP="00BA4B87">
      <w:pPr>
        <w:tabs>
          <w:tab w:val="left" w:pos="1470"/>
        </w:tabs>
        <w:spacing w:line="276" w:lineRule="auto"/>
        <w:rPr>
          <w:rFonts w:ascii="Arial" w:hAnsi="Arial" w:cs="Arial"/>
          <w:b/>
          <w:bCs/>
          <w:sz w:val="20"/>
          <w:szCs w:val="20"/>
        </w:rPr>
      </w:pPr>
    </w:p>
    <w:p w:rsidR="007031E2" w:rsidRDefault="007031E2" w:rsidP="007031E2">
      <w:pPr>
        <w:spacing w:line="276" w:lineRule="auto"/>
        <w:jc w:val="both"/>
        <w:rPr>
          <w:rFonts w:ascii="Arial" w:hAnsi="Arial" w:cs="Arial"/>
          <w:sz w:val="20"/>
          <w:szCs w:val="20"/>
        </w:rPr>
      </w:pPr>
    </w:p>
    <w:p w:rsidR="000B4F11" w:rsidRDefault="000B4F11" w:rsidP="007031E2">
      <w:pPr>
        <w:spacing w:line="276" w:lineRule="auto"/>
        <w:jc w:val="both"/>
        <w:rPr>
          <w:rFonts w:ascii="Arial" w:hAnsi="Arial" w:cs="Arial"/>
          <w:sz w:val="20"/>
          <w:szCs w:val="20"/>
        </w:rPr>
      </w:pPr>
    </w:p>
    <w:p w:rsidR="000B4F11" w:rsidRDefault="000B4F11" w:rsidP="007031E2">
      <w:pPr>
        <w:spacing w:line="276" w:lineRule="auto"/>
        <w:jc w:val="both"/>
        <w:rPr>
          <w:rFonts w:ascii="Arial" w:hAnsi="Arial" w:cs="Arial"/>
          <w:sz w:val="20"/>
          <w:szCs w:val="20"/>
        </w:rPr>
      </w:pPr>
    </w:p>
    <w:p w:rsidR="007031E2" w:rsidRDefault="007031E2" w:rsidP="007031E2">
      <w:pPr>
        <w:spacing w:line="276" w:lineRule="auto"/>
        <w:jc w:val="both"/>
        <w:rPr>
          <w:rFonts w:ascii="Arial" w:hAnsi="Arial" w:cs="Arial"/>
          <w:b/>
          <w:sz w:val="20"/>
          <w:szCs w:val="20"/>
        </w:rPr>
      </w:pPr>
    </w:p>
    <w:p w:rsidR="001A120B" w:rsidRDefault="001A120B" w:rsidP="007031E2">
      <w:pPr>
        <w:spacing w:line="276" w:lineRule="auto"/>
        <w:jc w:val="both"/>
        <w:rPr>
          <w:rFonts w:ascii="Arial" w:hAnsi="Arial" w:cs="Arial"/>
          <w:b/>
          <w:sz w:val="20"/>
          <w:szCs w:val="20"/>
        </w:rPr>
      </w:pPr>
    </w:p>
    <w:p w:rsidR="007031E2" w:rsidRDefault="007031E2" w:rsidP="007031E2">
      <w:pPr>
        <w:spacing w:line="276" w:lineRule="auto"/>
        <w:jc w:val="both"/>
        <w:rPr>
          <w:rFonts w:ascii="Arial" w:hAnsi="Arial" w:cs="Arial"/>
          <w:b/>
          <w:sz w:val="20"/>
          <w:szCs w:val="20"/>
        </w:rPr>
      </w:pPr>
    </w:p>
    <w:p w:rsidR="00E62137" w:rsidRPr="00952792" w:rsidRDefault="00E62137" w:rsidP="007031E2">
      <w:pPr>
        <w:spacing w:line="276" w:lineRule="auto"/>
        <w:jc w:val="both"/>
        <w:rPr>
          <w:rFonts w:ascii="Arial" w:hAnsi="Arial" w:cs="Arial"/>
          <w:b/>
          <w:sz w:val="20"/>
          <w:szCs w:val="20"/>
        </w:rPr>
      </w:pPr>
    </w:p>
    <w:p w:rsidR="007031E2" w:rsidRPr="00952792" w:rsidRDefault="007031E2" w:rsidP="00BA4B87">
      <w:pPr>
        <w:tabs>
          <w:tab w:val="left" w:pos="1470"/>
        </w:tabs>
        <w:spacing w:line="276" w:lineRule="auto"/>
        <w:rPr>
          <w:rFonts w:ascii="Arial" w:hAnsi="Arial" w:cs="Arial"/>
          <w:b/>
          <w:bCs/>
          <w:sz w:val="20"/>
          <w:szCs w:val="20"/>
        </w:rPr>
      </w:pPr>
    </w:p>
    <w:tbl>
      <w:tblPr>
        <w:tblStyle w:val="Tablaconcuadrcula"/>
        <w:tblW w:w="10206" w:type="dxa"/>
        <w:tblInd w:w="108" w:type="dxa"/>
        <w:tblLook w:val="04A0"/>
      </w:tblPr>
      <w:tblGrid>
        <w:gridCol w:w="4820"/>
        <w:gridCol w:w="709"/>
        <w:gridCol w:w="4677"/>
      </w:tblGrid>
      <w:tr w:rsidR="007031E2" w:rsidTr="007031E2">
        <w:tc>
          <w:tcPr>
            <w:tcW w:w="4820" w:type="dxa"/>
            <w:tcBorders>
              <w:top w:val="nil"/>
              <w:left w:val="nil"/>
              <w:right w:val="nil"/>
            </w:tcBorders>
          </w:tcPr>
          <w:p w:rsidR="007031E2" w:rsidRPr="003B0263" w:rsidRDefault="003B0263" w:rsidP="0004115A">
            <w:pPr>
              <w:spacing w:line="276" w:lineRule="auto"/>
              <w:jc w:val="center"/>
              <w:rPr>
                <w:rFonts w:ascii="Arial" w:hAnsi="Arial" w:cs="Arial"/>
                <w:b/>
                <w:sz w:val="20"/>
                <w:szCs w:val="20"/>
              </w:rPr>
            </w:pPr>
            <w:r w:rsidRPr="003B0263">
              <w:rPr>
                <w:rFonts w:ascii="Arial" w:hAnsi="Arial" w:cs="Arial"/>
                <w:b/>
                <w:sz w:val="20"/>
                <w:szCs w:val="20"/>
              </w:rPr>
              <w:t>Manuel Francisco Antonio Pariente Gavito</w:t>
            </w:r>
          </w:p>
        </w:tc>
        <w:tc>
          <w:tcPr>
            <w:tcW w:w="709" w:type="dxa"/>
            <w:tcBorders>
              <w:top w:val="nil"/>
              <w:left w:val="nil"/>
              <w:bottom w:val="nil"/>
              <w:right w:val="nil"/>
            </w:tcBorders>
          </w:tcPr>
          <w:p w:rsidR="007031E2" w:rsidRDefault="007031E2" w:rsidP="00BA4B87">
            <w:pPr>
              <w:spacing w:line="276" w:lineRule="auto"/>
              <w:rPr>
                <w:rFonts w:ascii="Arial" w:hAnsi="Arial" w:cs="Arial"/>
              </w:rPr>
            </w:pPr>
          </w:p>
        </w:tc>
        <w:tc>
          <w:tcPr>
            <w:tcW w:w="4677" w:type="dxa"/>
            <w:tcBorders>
              <w:top w:val="nil"/>
              <w:left w:val="nil"/>
              <w:right w:val="nil"/>
            </w:tcBorders>
          </w:tcPr>
          <w:p w:rsidR="007031E2" w:rsidRPr="00462CD5" w:rsidRDefault="003B0263" w:rsidP="0004115A">
            <w:pPr>
              <w:spacing w:line="276" w:lineRule="auto"/>
              <w:jc w:val="center"/>
              <w:rPr>
                <w:rFonts w:ascii="Arial" w:hAnsi="Arial" w:cs="Arial"/>
                <w:b/>
                <w:sz w:val="20"/>
                <w:szCs w:val="20"/>
              </w:rPr>
            </w:pPr>
            <w:r w:rsidRPr="009362D0">
              <w:rPr>
                <w:rFonts w:ascii="Arial" w:hAnsi="Arial" w:cs="Arial"/>
                <w:b/>
                <w:sz w:val="20"/>
                <w:szCs w:val="20"/>
              </w:rPr>
              <w:t xml:space="preserve">Dr. Julio César González </w:t>
            </w:r>
            <w:proofErr w:type="spellStart"/>
            <w:r w:rsidRPr="009362D0">
              <w:rPr>
                <w:rFonts w:ascii="Arial" w:hAnsi="Arial" w:cs="Arial"/>
                <w:b/>
                <w:sz w:val="20"/>
                <w:szCs w:val="20"/>
              </w:rPr>
              <w:t>Caba</w:t>
            </w:r>
            <w:proofErr w:type="spellEnd"/>
          </w:p>
        </w:tc>
      </w:tr>
      <w:tr w:rsidR="007031E2" w:rsidTr="007031E2">
        <w:tc>
          <w:tcPr>
            <w:tcW w:w="4820" w:type="dxa"/>
            <w:tcBorders>
              <w:left w:val="nil"/>
              <w:bottom w:val="nil"/>
              <w:right w:val="nil"/>
            </w:tcBorders>
          </w:tcPr>
          <w:p w:rsidR="007031E2" w:rsidRPr="007031E2" w:rsidRDefault="003B0263" w:rsidP="004E45C8">
            <w:pPr>
              <w:spacing w:line="276" w:lineRule="auto"/>
              <w:jc w:val="center"/>
              <w:rPr>
                <w:rFonts w:ascii="Arial" w:hAnsi="Arial" w:cs="Arial"/>
                <w:b/>
                <w:sz w:val="20"/>
                <w:szCs w:val="20"/>
              </w:rPr>
            </w:pPr>
            <w:r w:rsidRPr="003B0263">
              <w:rPr>
                <w:rFonts w:ascii="Arial" w:hAnsi="Arial" w:cs="Arial"/>
                <w:b/>
                <w:sz w:val="20"/>
                <w:szCs w:val="20"/>
              </w:rPr>
              <w:t xml:space="preserve">Secretario de </w:t>
            </w:r>
            <w:r w:rsidR="004E45C8">
              <w:rPr>
                <w:rFonts w:ascii="Arial" w:hAnsi="Arial" w:cs="Arial"/>
                <w:b/>
                <w:sz w:val="20"/>
                <w:szCs w:val="20"/>
              </w:rPr>
              <w:t>Finanzas</w:t>
            </w:r>
          </w:p>
        </w:tc>
        <w:tc>
          <w:tcPr>
            <w:tcW w:w="709" w:type="dxa"/>
            <w:tcBorders>
              <w:top w:val="nil"/>
              <w:left w:val="nil"/>
              <w:bottom w:val="nil"/>
              <w:right w:val="nil"/>
            </w:tcBorders>
          </w:tcPr>
          <w:p w:rsidR="007031E2" w:rsidRDefault="007031E2" w:rsidP="00BA4B87">
            <w:pPr>
              <w:spacing w:line="276" w:lineRule="auto"/>
              <w:rPr>
                <w:rFonts w:ascii="Arial" w:hAnsi="Arial" w:cs="Arial"/>
              </w:rPr>
            </w:pPr>
          </w:p>
        </w:tc>
        <w:tc>
          <w:tcPr>
            <w:tcW w:w="4677" w:type="dxa"/>
            <w:tcBorders>
              <w:left w:val="nil"/>
              <w:bottom w:val="nil"/>
              <w:right w:val="nil"/>
            </w:tcBorders>
          </w:tcPr>
          <w:p w:rsidR="007031E2" w:rsidRPr="00462CD5" w:rsidRDefault="003B0263" w:rsidP="007031E2">
            <w:pPr>
              <w:spacing w:line="276" w:lineRule="auto"/>
              <w:jc w:val="center"/>
              <w:rPr>
                <w:rFonts w:ascii="Arial" w:hAnsi="Arial" w:cs="Arial"/>
                <w:b/>
                <w:sz w:val="20"/>
                <w:szCs w:val="20"/>
              </w:rPr>
            </w:pPr>
            <w:r w:rsidRPr="00462CD5">
              <w:rPr>
                <w:rFonts w:ascii="Arial" w:hAnsi="Arial" w:cs="Arial"/>
                <w:b/>
                <w:sz w:val="20"/>
                <w:szCs w:val="20"/>
              </w:rPr>
              <w:t>Jefe de la Unidad de Apoyo Administrativo</w:t>
            </w:r>
          </w:p>
        </w:tc>
      </w:tr>
    </w:tbl>
    <w:p w:rsidR="00E62137" w:rsidRDefault="00E62137" w:rsidP="00E62137">
      <w:pPr>
        <w:spacing w:line="276" w:lineRule="auto"/>
        <w:jc w:val="both"/>
        <w:rPr>
          <w:rFonts w:ascii="Arial" w:hAnsi="Arial" w:cs="Arial"/>
          <w:sz w:val="20"/>
          <w:szCs w:val="20"/>
        </w:rPr>
      </w:pPr>
    </w:p>
    <w:p w:rsidR="00E62137" w:rsidRDefault="00E62137" w:rsidP="00E62137">
      <w:pPr>
        <w:spacing w:line="276" w:lineRule="auto"/>
        <w:jc w:val="both"/>
        <w:rPr>
          <w:rFonts w:ascii="Arial" w:hAnsi="Arial" w:cs="Arial"/>
          <w:sz w:val="20"/>
          <w:szCs w:val="20"/>
        </w:rPr>
      </w:pPr>
    </w:p>
    <w:p w:rsidR="00E62137" w:rsidRDefault="00E62137" w:rsidP="00E62137">
      <w:pPr>
        <w:spacing w:line="276" w:lineRule="auto"/>
        <w:jc w:val="both"/>
        <w:rPr>
          <w:rFonts w:ascii="Arial" w:hAnsi="Arial" w:cs="Arial"/>
          <w:sz w:val="20"/>
          <w:szCs w:val="20"/>
        </w:rPr>
      </w:pPr>
    </w:p>
    <w:p w:rsidR="00E62137" w:rsidRDefault="00E62137" w:rsidP="00E62137">
      <w:pPr>
        <w:spacing w:line="276" w:lineRule="auto"/>
        <w:jc w:val="both"/>
        <w:rPr>
          <w:rFonts w:ascii="Arial" w:hAnsi="Arial" w:cs="Arial"/>
          <w:sz w:val="20"/>
          <w:szCs w:val="20"/>
        </w:rPr>
      </w:pPr>
    </w:p>
    <w:p w:rsidR="001A120B" w:rsidRDefault="001A120B" w:rsidP="00E62137">
      <w:pPr>
        <w:spacing w:line="276" w:lineRule="auto"/>
        <w:jc w:val="both"/>
        <w:rPr>
          <w:rFonts w:ascii="Arial" w:hAnsi="Arial" w:cs="Arial"/>
          <w:sz w:val="20"/>
          <w:szCs w:val="20"/>
        </w:rPr>
      </w:pPr>
    </w:p>
    <w:p w:rsidR="001A120B" w:rsidRDefault="001A120B" w:rsidP="00E62137">
      <w:pPr>
        <w:spacing w:line="276" w:lineRule="auto"/>
        <w:jc w:val="both"/>
        <w:rPr>
          <w:rFonts w:ascii="Arial" w:hAnsi="Arial" w:cs="Arial"/>
          <w:sz w:val="20"/>
          <w:szCs w:val="20"/>
        </w:rPr>
      </w:pPr>
    </w:p>
    <w:p w:rsidR="000B4F11" w:rsidRDefault="000B4F11" w:rsidP="00E62137">
      <w:pPr>
        <w:spacing w:line="276" w:lineRule="auto"/>
        <w:jc w:val="both"/>
        <w:rPr>
          <w:rFonts w:ascii="Arial" w:hAnsi="Arial" w:cs="Arial"/>
          <w:sz w:val="20"/>
          <w:szCs w:val="20"/>
        </w:rPr>
      </w:pPr>
    </w:p>
    <w:p w:rsidR="00E62137" w:rsidRDefault="00E62137" w:rsidP="00E62137">
      <w:pPr>
        <w:spacing w:line="276" w:lineRule="auto"/>
        <w:jc w:val="both"/>
        <w:rPr>
          <w:rFonts w:ascii="Arial" w:hAnsi="Arial" w:cs="Arial"/>
          <w:sz w:val="20"/>
          <w:szCs w:val="20"/>
        </w:rPr>
      </w:pPr>
    </w:p>
    <w:p w:rsidR="00E62137" w:rsidRDefault="00E62137" w:rsidP="002A1775">
      <w:pPr>
        <w:spacing w:line="276" w:lineRule="auto"/>
        <w:jc w:val="center"/>
        <w:rPr>
          <w:rFonts w:ascii="Arial" w:hAnsi="Arial" w:cs="Arial"/>
          <w:sz w:val="20"/>
          <w:szCs w:val="20"/>
        </w:rPr>
      </w:pPr>
      <w:r w:rsidRPr="00952792">
        <w:rPr>
          <w:rFonts w:ascii="Arial" w:hAnsi="Arial" w:cs="Arial"/>
          <w:sz w:val="20"/>
          <w:szCs w:val="20"/>
        </w:rPr>
        <w:t>“</w:t>
      </w:r>
      <w:r w:rsidRPr="00C41BD0">
        <w:rPr>
          <w:rFonts w:ascii="Arial" w:hAnsi="Arial" w:cs="Arial"/>
          <w:b/>
          <w:sz w:val="20"/>
          <w:szCs w:val="20"/>
        </w:rPr>
        <w:t>Bajo protesta de decir verdad declaramos que los Estados Financieros y sus Notas, son razonablemente correctos y son responsabilidad del emisor”</w:t>
      </w:r>
    </w:p>
    <w:p w:rsidR="00393F93" w:rsidRPr="00952792" w:rsidRDefault="00393F93" w:rsidP="00BA4B87">
      <w:pPr>
        <w:spacing w:line="276" w:lineRule="auto"/>
        <w:rPr>
          <w:rFonts w:ascii="Arial" w:hAnsi="Arial" w:cs="Arial"/>
        </w:rPr>
      </w:pPr>
    </w:p>
    <w:sectPr w:rsidR="00393F93" w:rsidRPr="00952792" w:rsidSect="00255290">
      <w:headerReference w:type="default" r:id="rId9"/>
      <w:type w:val="continuous"/>
      <w:pgSz w:w="12240" w:h="15840" w:code="138"/>
      <w:pgMar w:top="431" w:right="1077" w:bottom="1134" w:left="964" w:header="567"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3D8" w:rsidRDefault="00D573D8" w:rsidP="00E31E31">
      <w:r>
        <w:separator/>
      </w:r>
    </w:p>
  </w:endnote>
  <w:endnote w:type="continuationSeparator" w:id="0">
    <w:p w:rsidR="00D573D8" w:rsidRDefault="00D573D8" w:rsidP="00E31E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Times New Roman"/>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Montserrat-Regular">
    <w:altName w:val="Times New Roman"/>
    <w:charset w:val="00"/>
    <w:family w:val="roman"/>
    <w:pitch w:val="default"/>
    <w:sig w:usb0="00000000" w:usb1="00000000" w:usb2="00000000" w:usb3="00000000" w:csb0="00000000" w:csb1="00000000"/>
  </w:font>
  <w:font w:name="Helvetica">
    <w:panose1 w:val="020B0604020202020204"/>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3D8" w:rsidRDefault="00D573D8" w:rsidP="00E31E31">
      <w:r>
        <w:separator/>
      </w:r>
    </w:p>
  </w:footnote>
  <w:footnote w:type="continuationSeparator" w:id="0">
    <w:p w:rsidR="00D573D8" w:rsidRDefault="00D573D8" w:rsidP="00E31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290" w:rsidRPr="00982506" w:rsidRDefault="00255290" w:rsidP="002606AE">
    <w:pPr>
      <w:pStyle w:val="Encabezado"/>
      <w:tabs>
        <w:tab w:val="left" w:pos="142"/>
      </w:tabs>
      <w:spacing w:line="360" w:lineRule="auto"/>
      <w:jc w:val="center"/>
      <w:rPr>
        <w:rFonts w:ascii="Arial" w:hAnsi="Arial" w:cs="Arial"/>
        <w:b/>
        <w:sz w:val="20"/>
        <w:szCs w:val="20"/>
      </w:rPr>
    </w:pPr>
    <w:r w:rsidRPr="00DB625A">
      <w:rPr>
        <w:rFonts w:ascii="Arial" w:hAnsi="Arial" w:cs="Arial"/>
        <w:b/>
        <w:noProof/>
        <w:sz w:val="20"/>
        <w:szCs w:val="20"/>
        <w:lang w:eastAsia="es-MX" w:bidi="ar-SA"/>
      </w:rPr>
      <w:drawing>
        <wp:anchor distT="0" distB="0" distL="114300" distR="114300" simplePos="0" relativeHeight="251662848" behindDoc="0" locked="0" layoutInCell="1" allowOverlap="1">
          <wp:simplePos x="0" y="0"/>
          <wp:positionH relativeFrom="column">
            <wp:posOffset>-31115</wp:posOffset>
          </wp:positionH>
          <wp:positionV relativeFrom="paragraph">
            <wp:posOffset>-131445</wp:posOffset>
          </wp:positionV>
          <wp:extent cx="1362075" cy="627248"/>
          <wp:effectExtent l="0" t="0" r="0"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5119" cy="628650"/>
                  </a:xfrm>
                  <a:prstGeom prst="rect">
                    <a:avLst/>
                  </a:prstGeom>
                </pic:spPr>
              </pic:pic>
            </a:graphicData>
          </a:graphic>
        </wp:anchor>
      </w:drawing>
    </w:r>
    <w:r w:rsidRPr="00982506">
      <w:rPr>
        <w:rFonts w:ascii="Arial" w:hAnsi="Arial" w:cs="Arial"/>
        <w:b/>
        <w:sz w:val="20"/>
        <w:szCs w:val="20"/>
      </w:rPr>
      <w:t>GOBIERNO CONSTITUCIONAL DEL ESTADO DE CHIAPAS</w:t>
    </w:r>
  </w:p>
  <w:p w:rsidR="00255290" w:rsidRPr="00982506" w:rsidRDefault="00255290" w:rsidP="002606AE">
    <w:pPr>
      <w:pStyle w:val="Encabezado"/>
      <w:tabs>
        <w:tab w:val="left" w:pos="142"/>
      </w:tabs>
      <w:spacing w:line="276" w:lineRule="auto"/>
      <w:jc w:val="center"/>
      <w:rPr>
        <w:rFonts w:ascii="Arial" w:hAnsi="Arial" w:cs="Arial"/>
        <w:b/>
        <w:sz w:val="20"/>
        <w:szCs w:val="20"/>
      </w:rPr>
    </w:pPr>
    <w:r>
      <w:rPr>
        <w:rFonts w:ascii="Arial" w:hAnsi="Arial" w:cs="Arial"/>
        <w:b/>
        <w:sz w:val="20"/>
        <w:szCs w:val="20"/>
      </w:rPr>
      <w:t>SECRETARÍA DE FINANZAS</w:t>
    </w:r>
  </w:p>
  <w:p w:rsidR="00255290" w:rsidRPr="00982506" w:rsidRDefault="00255290" w:rsidP="002606AE">
    <w:pPr>
      <w:pStyle w:val="Encabezado"/>
      <w:tabs>
        <w:tab w:val="left" w:pos="142"/>
      </w:tabs>
      <w:spacing w:line="276" w:lineRule="auto"/>
      <w:jc w:val="center"/>
      <w:rPr>
        <w:rFonts w:ascii="Arial" w:hAnsi="Arial" w:cs="Arial"/>
        <w:b/>
        <w:sz w:val="20"/>
        <w:szCs w:val="20"/>
      </w:rPr>
    </w:pPr>
    <w:r>
      <w:rPr>
        <w:rFonts w:ascii="Arial" w:hAnsi="Arial" w:cs="Arial"/>
        <w:b/>
        <w:noProof/>
        <w:sz w:val="20"/>
        <w:szCs w:val="20"/>
        <w:lang w:eastAsia="es-MX" w:bidi="ar-SA"/>
      </w:rPr>
      <w:pict>
        <v:shapetype id="_x0000_t202" coordsize="21600,21600" o:spt="202" path="m,l,21600r21600,l21600,xe">
          <v:stroke joinstyle="miter"/>
          <v:path gradientshapeok="t" o:connecttype="rect"/>
        </v:shapetype>
        <v:shape id="Text Box 15" o:spid="_x0000_s2049" type="#_x0000_t202" style="position:absolute;left:0;text-align:left;margin-left:409.45pt;margin-top:12.3pt;width:107.25pt;height:22.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X6EQMAALUGAAAOAAAAZHJzL2Uyb0RvYy54bWysVclu2zAQvRfoPxC8K1osWQuiFLZkFQXS&#10;BUj6AbREWUQlUiWZyGnRf++QSmzH6aFo6oPAZTgzb96b8eW7/dCjeyoVEzzH/oWHEeW1aBjf5fjr&#10;beUkGClNeEN6wWmOH6jC767evrmcxowGohN9QyUCJ1xl05jjTusxc11Vd3Qg6kKMlMNlK+RANGzl&#10;zm0kmcD70LuB5y3dSchmlKKmSsFpOV/iK+u/bWmtP7etohr1OYbctP1K+92ar3t1SbKdJGPH6sc0&#10;yD9kMRDGIejBVUk0QXeSvXA1sFoKJVp9UYvBFW3LamoxABrfO0Nz05GRWixQHDUeyqT+n9v60/0X&#10;iVgD3GHEyQAU3dK9RmuxR35kyjONKgOrmxHs9B7OjamBqsZrUX9TiIuiI3xHV1KKqaOkgfR889I9&#10;eTr7UcbJdvooGohD7rSwjvatHIxDqAYC70DTw4Eak0ttQi6WgRdHGNVwFyRRHFnuXJI9vR6l0u+p&#10;GJBZ5FgC9dY7ub9W2mRDsicTE4yLivW9pb/nzw7AcD6hVj/za5JBJrA0liYny+3P1Es3ySYJnTBY&#10;bpzQK0tnVRWhs6z8OCoXZVGU/i+ThR9mHWsayk3QJ5354d/x+Kj4WSEHpSnRs8a4MykpudsWvUT3&#10;BHRe2Z9lAG6OZu7zNGxJAMsZJD8IvXWQOtUyiZ2wCiMnjb3E8fx0nS69MA3L6jmka8bp6yGhKcdp&#10;FBiGCcyBticalsMIylR8hxHpdzBgai1n7R1RnYH37O8l+Jn9kqhuLpKtizEj2cA0zKCeDTlODq9J&#10;ZqS84Y010YT18/qkiAb4n4u4qiIvDheJE8fRwgkXG89ZJ1XhrAp/uYw362K9OdPFxmpNvb6Ols0T&#10;4Z7k+xjjmDIo/UnVtldNe86NqvfbPQA3DbwVzQN0rRTQVNCaMOth0Qn5A6MJ5ibQ8/2OSIpR/4FD&#10;56d+GJpBazdhFAewkac329MbwmtwlWPgel4Weh7Od6Nkuw4izbOGixVMi5bZRj5mBVDMBmajBfU4&#10;x83wPd1bq+O/zdVvAAAA//8DAFBLAwQUAAYACAAAACEAqssufN4AAAAKAQAADwAAAGRycy9kb3du&#10;cmV2LnhtbEyPwU7DMBBE70j8g7VI3KjdNkRJyKZCIK4gClTqzY23SUS8jmK3CX+Pe4Ljap5m3pab&#10;2fbiTKPvHCMsFwoEce1Mxw3C58fLXQbCB81G944J4Yc8bKrrq1IXxk38TudtaEQsYV9ohDaEoZDS&#10;1y1Z7RduII7Z0Y1Wh3iOjTSjnmK57eVKqVRa3XFcaPVATy3V39uTRfh6Pe53iXprnu39MLlZSba5&#10;RLy9mR8fQASawx8MF/2oDlV0OrgTGy96hGyZ5RFFWCUpiAug1usExAEhzVOQVSn/v1D9AgAA//8D&#10;AFBLAQItABQABgAIAAAAIQC2gziS/gAAAOEBAAATAAAAAAAAAAAAAAAAAAAAAABbQ29udGVudF9U&#10;eXBlc10ueG1sUEsBAi0AFAAGAAgAAAAhADj9If/WAAAAlAEAAAsAAAAAAAAAAAAAAAAALwEAAF9y&#10;ZWxzLy5yZWxzUEsBAi0AFAAGAAgAAAAhANLfBfoRAwAAtQYAAA4AAAAAAAAAAAAAAAAALgIAAGRy&#10;cy9lMm9Eb2MueG1sUEsBAi0AFAAGAAgAAAAhAKrLLnzeAAAACgEAAA8AAAAAAAAAAAAAAAAAawUA&#10;AGRycy9kb3ducmV2LnhtbFBLBQYAAAAABAAEAPMAAAB2BgAAAAA=&#10;" filled="f" stroked="f">
          <v:textbox style="mso-next-textbox:#Text Box 15">
            <w:txbxContent>
              <w:p w:rsidR="00255290" w:rsidRPr="00D265C6" w:rsidRDefault="00255290" w:rsidP="000347E1">
                <w:pPr>
                  <w:jc w:val="right"/>
                  <w:rPr>
                    <w:rFonts w:ascii="Arial" w:hAnsi="Arial" w:cs="Arial"/>
                    <w:color w:val="595959" w:themeColor="text1" w:themeTint="A6"/>
                    <w:sz w:val="18"/>
                  </w:rPr>
                </w:pPr>
                <w:r w:rsidRPr="00D265C6">
                  <w:rPr>
                    <w:rFonts w:ascii="Arial" w:hAnsi="Arial" w:cs="Arial"/>
                    <w:color w:val="595959" w:themeColor="text1" w:themeTint="A6"/>
                    <w:sz w:val="18"/>
                    <w:lang w:val="es-ES"/>
                  </w:rPr>
                  <w:t xml:space="preserve">Página </w:t>
                </w:r>
                <w:r w:rsidRPr="00D265C6">
                  <w:rPr>
                    <w:rFonts w:ascii="Arial" w:hAnsi="Arial" w:cs="Arial"/>
                    <w:b/>
                    <w:bCs/>
                    <w:color w:val="595959" w:themeColor="text1" w:themeTint="A6"/>
                    <w:sz w:val="18"/>
                  </w:rPr>
                  <w:fldChar w:fldCharType="begin"/>
                </w:r>
                <w:r w:rsidRPr="00D265C6">
                  <w:rPr>
                    <w:rFonts w:ascii="Arial" w:hAnsi="Arial" w:cs="Arial"/>
                    <w:b/>
                    <w:bCs/>
                    <w:color w:val="595959" w:themeColor="text1" w:themeTint="A6"/>
                    <w:sz w:val="18"/>
                  </w:rPr>
                  <w:instrText>PAGE  \* Arabic  \* MERGEFORMAT</w:instrText>
                </w:r>
                <w:r w:rsidRPr="00D265C6">
                  <w:rPr>
                    <w:rFonts w:ascii="Arial" w:hAnsi="Arial" w:cs="Arial"/>
                    <w:b/>
                    <w:bCs/>
                    <w:color w:val="595959" w:themeColor="text1" w:themeTint="A6"/>
                    <w:sz w:val="18"/>
                  </w:rPr>
                  <w:fldChar w:fldCharType="separate"/>
                </w:r>
                <w:r w:rsidR="004E45C8" w:rsidRPr="004E45C8">
                  <w:rPr>
                    <w:rFonts w:ascii="Arial" w:hAnsi="Arial" w:cs="Arial"/>
                    <w:b/>
                    <w:bCs/>
                    <w:noProof/>
                    <w:color w:val="595959" w:themeColor="text1" w:themeTint="A6"/>
                    <w:sz w:val="18"/>
                    <w:lang w:val="es-ES"/>
                  </w:rPr>
                  <w:t>32</w:t>
                </w:r>
                <w:r w:rsidRPr="00D265C6">
                  <w:rPr>
                    <w:rFonts w:ascii="Arial" w:hAnsi="Arial" w:cs="Arial"/>
                    <w:b/>
                    <w:bCs/>
                    <w:color w:val="595959" w:themeColor="text1" w:themeTint="A6"/>
                    <w:sz w:val="18"/>
                  </w:rPr>
                  <w:fldChar w:fldCharType="end"/>
                </w:r>
                <w:r w:rsidRPr="00D265C6">
                  <w:rPr>
                    <w:rFonts w:ascii="Arial" w:hAnsi="Arial" w:cs="Arial"/>
                    <w:color w:val="595959" w:themeColor="text1" w:themeTint="A6"/>
                    <w:sz w:val="18"/>
                    <w:lang w:val="es-ES"/>
                  </w:rPr>
                  <w:t xml:space="preserve"> de </w:t>
                </w:r>
                <w:fldSimple w:instr="NUMPAGES  \* Arabic  \* MERGEFORMAT">
                  <w:r w:rsidR="004E45C8" w:rsidRPr="004E45C8">
                    <w:rPr>
                      <w:rFonts w:ascii="Arial" w:hAnsi="Arial" w:cs="Arial"/>
                      <w:b/>
                      <w:bCs/>
                      <w:noProof/>
                      <w:color w:val="595959" w:themeColor="text1" w:themeTint="A6"/>
                      <w:sz w:val="18"/>
                      <w:lang w:val="es-ES"/>
                    </w:rPr>
                    <w:t>32</w:t>
                  </w:r>
                </w:fldSimple>
              </w:p>
            </w:txbxContent>
          </v:textbox>
        </v:shape>
      </w:pict>
    </w:r>
    <w:r w:rsidRPr="00982506">
      <w:rPr>
        <w:rFonts w:ascii="Arial" w:hAnsi="Arial" w:cs="Arial"/>
        <w:b/>
        <w:sz w:val="20"/>
        <w:szCs w:val="20"/>
      </w:rPr>
      <w:t>NOTAS A LOS ESTADOS FINANCIEROS</w:t>
    </w:r>
  </w:p>
  <w:p w:rsidR="00255290" w:rsidRPr="00982506" w:rsidRDefault="00255290" w:rsidP="002606AE">
    <w:pPr>
      <w:pStyle w:val="Encabezado"/>
      <w:tabs>
        <w:tab w:val="left" w:pos="142"/>
        <w:tab w:val="left" w:pos="855"/>
        <w:tab w:val="center" w:pos="5269"/>
      </w:tabs>
      <w:spacing w:line="276" w:lineRule="auto"/>
      <w:jc w:val="center"/>
      <w:rPr>
        <w:rFonts w:ascii="Arial" w:eastAsia="Times New Roman" w:hAnsi="Arial" w:cs="Arial"/>
        <w:b/>
        <w:bCs/>
        <w:kern w:val="0"/>
        <w:sz w:val="20"/>
        <w:szCs w:val="20"/>
        <w:lang w:eastAsia="es-MX" w:bidi="ar-SA"/>
      </w:rPr>
    </w:pPr>
    <w:r w:rsidRPr="00982506">
      <w:rPr>
        <w:rFonts w:ascii="Arial" w:eastAsia="Times New Roman" w:hAnsi="Arial" w:cs="Arial"/>
        <w:b/>
        <w:bCs/>
        <w:kern w:val="0"/>
        <w:sz w:val="20"/>
        <w:szCs w:val="20"/>
        <w:lang w:eastAsia="es-MX" w:bidi="ar-SA"/>
      </w:rPr>
      <w:t>DEL 1 DE ENERO AL 3</w:t>
    </w:r>
    <w:r>
      <w:rPr>
        <w:rFonts w:ascii="Arial" w:eastAsia="Times New Roman" w:hAnsi="Arial" w:cs="Arial"/>
        <w:b/>
        <w:bCs/>
        <w:kern w:val="0"/>
        <w:sz w:val="20"/>
        <w:szCs w:val="20"/>
        <w:lang w:eastAsia="es-MX" w:bidi="ar-SA"/>
      </w:rPr>
      <w:t>0</w:t>
    </w:r>
    <w:r w:rsidRPr="00982506">
      <w:rPr>
        <w:rFonts w:ascii="Arial" w:eastAsia="Times New Roman" w:hAnsi="Arial" w:cs="Arial"/>
        <w:b/>
        <w:bCs/>
        <w:kern w:val="0"/>
        <w:sz w:val="20"/>
        <w:szCs w:val="20"/>
        <w:lang w:eastAsia="es-MX" w:bidi="ar-SA"/>
      </w:rPr>
      <w:t xml:space="preserve"> DE </w:t>
    </w:r>
    <w:r>
      <w:rPr>
        <w:rFonts w:ascii="Arial" w:eastAsia="Times New Roman" w:hAnsi="Arial" w:cs="Arial"/>
        <w:b/>
        <w:bCs/>
        <w:kern w:val="0"/>
        <w:sz w:val="20"/>
        <w:szCs w:val="20"/>
        <w:lang w:eastAsia="es-MX" w:bidi="ar-SA"/>
      </w:rPr>
      <w:t>JUNIO</w:t>
    </w:r>
    <w:r w:rsidRPr="00982506">
      <w:rPr>
        <w:rFonts w:ascii="Arial" w:eastAsia="Times New Roman" w:hAnsi="Arial" w:cs="Arial"/>
        <w:b/>
        <w:bCs/>
        <w:kern w:val="0"/>
        <w:sz w:val="20"/>
        <w:szCs w:val="20"/>
        <w:lang w:eastAsia="es-MX" w:bidi="ar-SA"/>
      </w:rPr>
      <w:t xml:space="preserve"> DE 202</w:t>
    </w:r>
    <w:r>
      <w:rPr>
        <w:rFonts w:ascii="Arial" w:eastAsia="Times New Roman" w:hAnsi="Arial" w:cs="Arial"/>
        <w:b/>
        <w:bCs/>
        <w:kern w:val="0"/>
        <w:sz w:val="20"/>
        <w:szCs w:val="20"/>
        <w:lang w:eastAsia="es-MX" w:bidi="ar-SA"/>
      </w:rPr>
      <w:t>5</w:t>
    </w:r>
  </w:p>
  <w:p w:rsidR="00255290" w:rsidRPr="00982506" w:rsidRDefault="00255290" w:rsidP="002606AE">
    <w:pPr>
      <w:pStyle w:val="Encabezado"/>
      <w:tabs>
        <w:tab w:val="left" w:pos="142"/>
        <w:tab w:val="left" w:pos="855"/>
        <w:tab w:val="center" w:pos="5269"/>
      </w:tabs>
      <w:spacing w:line="276" w:lineRule="auto"/>
      <w:jc w:val="center"/>
      <w:rPr>
        <w:rFonts w:ascii="Arial" w:hAnsi="Arial" w:cs="Arial"/>
        <w:b/>
        <w:sz w:val="20"/>
        <w:szCs w:val="20"/>
      </w:rPr>
    </w:pPr>
    <w:r w:rsidRPr="00982506">
      <w:rPr>
        <w:rFonts w:ascii="Arial" w:eastAsia="Times New Roman" w:hAnsi="Arial" w:cs="Arial"/>
        <w:b/>
        <w:bCs/>
        <w:kern w:val="0"/>
        <w:sz w:val="20"/>
        <w:szCs w:val="20"/>
        <w:lang w:eastAsia="es-MX" w:bidi="ar-SA"/>
      </w:rPr>
      <w:t>(Cifras en Pesos)</w:t>
    </w:r>
  </w:p>
  <w:p w:rsidR="00255290" w:rsidRPr="00D265C6" w:rsidRDefault="00255290" w:rsidP="000347E1">
    <w:pPr>
      <w:pStyle w:val="Encabezado"/>
      <w:pBdr>
        <w:bottom w:val="single" w:sz="4" w:space="1" w:color="auto"/>
      </w:pBdr>
      <w:spacing w:line="276" w:lineRule="auto"/>
      <w:jc w:val="right"/>
      <w:rPr>
        <w:rFonts w:ascii="Arial" w:hAnsi="Arial" w:cs="Arial"/>
        <w:color w:val="595959" w:themeColor="text1" w:themeTint="A6"/>
        <w:sz w:val="18"/>
        <w:szCs w:val="18"/>
      </w:rPr>
    </w:pPr>
    <w:r>
      <w:rPr>
        <w:rFonts w:ascii="Arial" w:hAnsi="Arial" w:cs="Arial"/>
        <w:color w:val="595959" w:themeColor="text1" w:themeTint="A6"/>
        <w:sz w:val="18"/>
        <w:szCs w:val="18"/>
      </w:rPr>
      <w:t>Fecha:          06/08/2025</w:t>
    </w:r>
  </w:p>
  <w:p w:rsidR="00255290" w:rsidRPr="00E31E31" w:rsidRDefault="00255290" w:rsidP="005D0774">
    <w:pPr>
      <w:pStyle w:val="Encabezado"/>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8.05pt;height:8.05pt" o:bullet="t" filled="t">
        <v:fill color2="black"/>
        <v:imagedata r:id="rId1" o:title=""/>
      </v:shape>
    </w:pict>
  </w:numPicBullet>
  <w:numPicBullet w:numPicBulletId="1">
    <w:pict>
      <v:shape id="_x0000_i1093" type="#_x0000_t75" style="width:10.95pt;height:13.8pt" o:bullet="t" filled="t">
        <v:fill color2="black"/>
        <v:imagedata r:id="rId2" o:title=""/>
      </v:shape>
    </w:pict>
  </w:numPicBullet>
  <w:numPicBullet w:numPicBulletId="2">
    <w:pict>
      <v:shape id="_x0000_i1094" type="#_x0000_t75" style="width:9.2pt;height:9.2pt" o:bullet="t">
        <v:imagedata r:id="rId3" o:title="j0115844"/>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2">
    <w:nsid w:val="00000003"/>
    <w:multiLevelType w:val="multilevel"/>
    <w:tmpl w:val="49303DAC"/>
    <w:lvl w:ilvl="0">
      <w:start w:val="1"/>
      <w:numFmt w:val="bullet"/>
      <w:lvlText w:val=""/>
      <w:lvlPicBulletId w:val="1"/>
      <w:lvlJc w:val="left"/>
      <w:pPr>
        <w:tabs>
          <w:tab w:val="num" w:pos="720"/>
        </w:tabs>
        <w:ind w:left="720" w:hanging="360"/>
      </w:pPr>
      <w:rPr>
        <w:rFonts w:ascii="Symbol" w:hAnsi="Symbol"/>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3">
    <w:nsid w:val="00000004"/>
    <w:multiLevelType w:val="multilevel"/>
    <w:tmpl w:val="00000004"/>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4">
    <w:nsid w:val="00000005"/>
    <w:multiLevelType w:val="multilevel"/>
    <w:tmpl w:val="00000005"/>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6">
    <w:nsid w:val="005C6ACF"/>
    <w:multiLevelType w:val="hybridMultilevel"/>
    <w:tmpl w:val="8D6E3A4C"/>
    <w:lvl w:ilvl="0" w:tplc="080A0003">
      <w:start w:val="1"/>
      <w:numFmt w:val="bullet"/>
      <w:lvlText w:val="o"/>
      <w:lvlJc w:val="left"/>
      <w:pPr>
        <w:ind w:left="1820" w:hanging="360"/>
      </w:pPr>
      <w:rPr>
        <w:rFonts w:ascii="Courier New" w:hAnsi="Courier New" w:cs="Courier New" w:hint="default"/>
      </w:rPr>
    </w:lvl>
    <w:lvl w:ilvl="1" w:tplc="080A0003" w:tentative="1">
      <w:start w:val="1"/>
      <w:numFmt w:val="bullet"/>
      <w:lvlText w:val="o"/>
      <w:lvlJc w:val="left"/>
      <w:pPr>
        <w:ind w:left="2540" w:hanging="360"/>
      </w:pPr>
      <w:rPr>
        <w:rFonts w:ascii="Courier New" w:hAnsi="Courier New" w:cs="Courier New" w:hint="default"/>
      </w:rPr>
    </w:lvl>
    <w:lvl w:ilvl="2" w:tplc="080A0005" w:tentative="1">
      <w:start w:val="1"/>
      <w:numFmt w:val="bullet"/>
      <w:lvlText w:val=""/>
      <w:lvlJc w:val="left"/>
      <w:pPr>
        <w:ind w:left="3260" w:hanging="360"/>
      </w:pPr>
      <w:rPr>
        <w:rFonts w:ascii="Wingdings" w:hAnsi="Wingdings" w:hint="default"/>
      </w:rPr>
    </w:lvl>
    <w:lvl w:ilvl="3" w:tplc="080A0001" w:tentative="1">
      <w:start w:val="1"/>
      <w:numFmt w:val="bullet"/>
      <w:lvlText w:val=""/>
      <w:lvlJc w:val="left"/>
      <w:pPr>
        <w:ind w:left="3980" w:hanging="360"/>
      </w:pPr>
      <w:rPr>
        <w:rFonts w:ascii="Symbol" w:hAnsi="Symbol" w:hint="default"/>
      </w:rPr>
    </w:lvl>
    <w:lvl w:ilvl="4" w:tplc="080A0003" w:tentative="1">
      <w:start w:val="1"/>
      <w:numFmt w:val="bullet"/>
      <w:lvlText w:val="o"/>
      <w:lvlJc w:val="left"/>
      <w:pPr>
        <w:ind w:left="4700" w:hanging="360"/>
      </w:pPr>
      <w:rPr>
        <w:rFonts w:ascii="Courier New" w:hAnsi="Courier New" w:cs="Courier New" w:hint="default"/>
      </w:rPr>
    </w:lvl>
    <w:lvl w:ilvl="5" w:tplc="080A0005" w:tentative="1">
      <w:start w:val="1"/>
      <w:numFmt w:val="bullet"/>
      <w:lvlText w:val=""/>
      <w:lvlJc w:val="left"/>
      <w:pPr>
        <w:ind w:left="5420" w:hanging="360"/>
      </w:pPr>
      <w:rPr>
        <w:rFonts w:ascii="Wingdings" w:hAnsi="Wingdings" w:hint="default"/>
      </w:rPr>
    </w:lvl>
    <w:lvl w:ilvl="6" w:tplc="080A0001" w:tentative="1">
      <w:start w:val="1"/>
      <w:numFmt w:val="bullet"/>
      <w:lvlText w:val=""/>
      <w:lvlJc w:val="left"/>
      <w:pPr>
        <w:ind w:left="6140" w:hanging="360"/>
      </w:pPr>
      <w:rPr>
        <w:rFonts w:ascii="Symbol" w:hAnsi="Symbol" w:hint="default"/>
      </w:rPr>
    </w:lvl>
    <w:lvl w:ilvl="7" w:tplc="080A0003" w:tentative="1">
      <w:start w:val="1"/>
      <w:numFmt w:val="bullet"/>
      <w:lvlText w:val="o"/>
      <w:lvlJc w:val="left"/>
      <w:pPr>
        <w:ind w:left="6860" w:hanging="360"/>
      </w:pPr>
      <w:rPr>
        <w:rFonts w:ascii="Courier New" w:hAnsi="Courier New" w:cs="Courier New" w:hint="default"/>
      </w:rPr>
    </w:lvl>
    <w:lvl w:ilvl="8" w:tplc="080A0005" w:tentative="1">
      <w:start w:val="1"/>
      <w:numFmt w:val="bullet"/>
      <w:lvlText w:val=""/>
      <w:lvlJc w:val="left"/>
      <w:pPr>
        <w:ind w:left="7580" w:hanging="360"/>
      </w:pPr>
      <w:rPr>
        <w:rFonts w:ascii="Wingdings" w:hAnsi="Wingdings" w:hint="default"/>
      </w:rPr>
    </w:lvl>
  </w:abstractNum>
  <w:abstractNum w:abstractNumId="7">
    <w:nsid w:val="0478123E"/>
    <w:multiLevelType w:val="hybridMultilevel"/>
    <w:tmpl w:val="FDD22E92"/>
    <w:lvl w:ilvl="0" w:tplc="1E5E82D6">
      <w:start w:val="1"/>
      <w:numFmt w:val="lowerLetter"/>
      <w:lvlText w:val="%1)"/>
      <w:lvlJc w:val="left"/>
      <w:pPr>
        <w:ind w:left="720" w:hanging="360"/>
      </w:pPr>
      <w:rPr>
        <w:rFonts w:hint="default"/>
        <w:color w:val="9E213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D4429AD"/>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D8B38A9"/>
    <w:multiLevelType w:val="hybridMultilevel"/>
    <w:tmpl w:val="231E982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32F2EAF"/>
    <w:multiLevelType w:val="hybridMultilevel"/>
    <w:tmpl w:val="643A6B8A"/>
    <w:lvl w:ilvl="0" w:tplc="080A000F">
      <w:start w:val="1"/>
      <w:numFmt w:val="decimal"/>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5D0119D"/>
    <w:multiLevelType w:val="hybridMultilevel"/>
    <w:tmpl w:val="CD689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6737C6E"/>
    <w:multiLevelType w:val="hybridMultilevel"/>
    <w:tmpl w:val="A8F2D816"/>
    <w:lvl w:ilvl="0" w:tplc="345036EE">
      <w:start w:val="1"/>
      <w:numFmt w:val="bullet"/>
      <w:lvlText w:val=""/>
      <w:lvlPicBulletId w:val="2"/>
      <w:lvlJc w:val="left"/>
      <w:pPr>
        <w:ind w:left="1440" w:hanging="360"/>
      </w:pPr>
      <w:rPr>
        <w:rFonts w:ascii="Symbol" w:hAnsi="Symbol" w:hint="default"/>
        <w:color w:val="auto"/>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195B78AD"/>
    <w:multiLevelType w:val="hybridMultilevel"/>
    <w:tmpl w:val="F0FCA2F6"/>
    <w:lvl w:ilvl="0" w:tplc="345036EE">
      <w:start w:val="1"/>
      <w:numFmt w:val="bullet"/>
      <w:lvlText w:val=""/>
      <w:lvlPicBulletId w:val="2"/>
      <w:lvlJc w:val="left"/>
      <w:pPr>
        <w:ind w:left="2345" w:hanging="360"/>
      </w:pPr>
      <w:rPr>
        <w:rFonts w:ascii="Symbol" w:hAnsi="Symbol" w:hint="default"/>
        <w:color w:val="auto"/>
      </w:rPr>
    </w:lvl>
    <w:lvl w:ilvl="1" w:tplc="080A0003" w:tentative="1">
      <w:start w:val="1"/>
      <w:numFmt w:val="bullet"/>
      <w:lvlText w:val="o"/>
      <w:lvlJc w:val="left"/>
      <w:pPr>
        <w:ind w:left="3065" w:hanging="360"/>
      </w:pPr>
      <w:rPr>
        <w:rFonts w:ascii="Courier New" w:hAnsi="Courier New" w:cs="Courier New" w:hint="default"/>
      </w:rPr>
    </w:lvl>
    <w:lvl w:ilvl="2" w:tplc="080A0005" w:tentative="1">
      <w:start w:val="1"/>
      <w:numFmt w:val="bullet"/>
      <w:lvlText w:val=""/>
      <w:lvlJc w:val="left"/>
      <w:pPr>
        <w:ind w:left="3785" w:hanging="360"/>
      </w:pPr>
      <w:rPr>
        <w:rFonts w:ascii="Wingdings" w:hAnsi="Wingdings" w:hint="default"/>
      </w:rPr>
    </w:lvl>
    <w:lvl w:ilvl="3" w:tplc="080A0001" w:tentative="1">
      <w:start w:val="1"/>
      <w:numFmt w:val="bullet"/>
      <w:lvlText w:val=""/>
      <w:lvlJc w:val="left"/>
      <w:pPr>
        <w:ind w:left="4505" w:hanging="360"/>
      </w:pPr>
      <w:rPr>
        <w:rFonts w:ascii="Symbol" w:hAnsi="Symbol" w:hint="default"/>
      </w:rPr>
    </w:lvl>
    <w:lvl w:ilvl="4" w:tplc="080A0003" w:tentative="1">
      <w:start w:val="1"/>
      <w:numFmt w:val="bullet"/>
      <w:lvlText w:val="o"/>
      <w:lvlJc w:val="left"/>
      <w:pPr>
        <w:ind w:left="5225" w:hanging="360"/>
      </w:pPr>
      <w:rPr>
        <w:rFonts w:ascii="Courier New" w:hAnsi="Courier New" w:cs="Courier New" w:hint="default"/>
      </w:rPr>
    </w:lvl>
    <w:lvl w:ilvl="5" w:tplc="080A0005" w:tentative="1">
      <w:start w:val="1"/>
      <w:numFmt w:val="bullet"/>
      <w:lvlText w:val=""/>
      <w:lvlJc w:val="left"/>
      <w:pPr>
        <w:ind w:left="5945" w:hanging="360"/>
      </w:pPr>
      <w:rPr>
        <w:rFonts w:ascii="Wingdings" w:hAnsi="Wingdings" w:hint="default"/>
      </w:rPr>
    </w:lvl>
    <w:lvl w:ilvl="6" w:tplc="080A0001" w:tentative="1">
      <w:start w:val="1"/>
      <w:numFmt w:val="bullet"/>
      <w:lvlText w:val=""/>
      <w:lvlJc w:val="left"/>
      <w:pPr>
        <w:ind w:left="6665" w:hanging="360"/>
      </w:pPr>
      <w:rPr>
        <w:rFonts w:ascii="Symbol" w:hAnsi="Symbol" w:hint="default"/>
      </w:rPr>
    </w:lvl>
    <w:lvl w:ilvl="7" w:tplc="080A0003" w:tentative="1">
      <w:start w:val="1"/>
      <w:numFmt w:val="bullet"/>
      <w:lvlText w:val="o"/>
      <w:lvlJc w:val="left"/>
      <w:pPr>
        <w:ind w:left="7385" w:hanging="360"/>
      </w:pPr>
      <w:rPr>
        <w:rFonts w:ascii="Courier New" w:hAnsi="Courier New" w:cs="Courier New" w:hint="default"/>
      </w:rPr>
    </w:lvl>
    <w:lvl w:ilvl="8" w:tplc="080A0005" w:tentative="1">
      <w:start w:val="1"/>
      <w:numFmt w:val="bullet"/>
      <w:lvlText w:val=""/>
      <w:lvlJc w:val="left"/>
      <w:pPr>
        <w:ind w:left="8105" w:hanging="360"/>
      </w:pPr>
      <w:rPr>
        <w:rFonts w:ascii="Wingdings" w:hAnsi="Wingdings" w:hint="default"/>
      </w:rPr>
    </w:lvl>
  </w:abstractNum>
  <w:abstractNum w:abstractNumId="14">
    <w:nsid w:val="1F9F5B82"/>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22F961C3"/>
    <w:multiLevelType w:val="multilevel"/>
    <w:tmpl w:val="9296E6C8"/>
    <w:lvl w:ilvl="0">
      <w:start w:val="1"/>
      <w:numFmt w:val="bullet"/>
      <w:lvlText w:val=""/>
      <w:lvlJc w:val="left"/>
      <w:pPr>
        <w:tabs>
          <w:tab w:val="num" w:pos="720"/>
        </w:tabs>
        <w:ind w:left="720" w:hanging="360"/>
      </w:pPr>
      <w:rPr>
        <w:rFonts w:ascii="Symbol" w:hAnsi="Symbol" w:hint="default"/>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16">
    <w:nsid w:val="243F3960"/>
    <w:multiLevelType w:val="hybridMultilevel"/>
    <w:tmpl w:val="9594C1BA"/>
    <w:lvl w:ilvl="0" w:tplc="AA4495A8">
      <w:start w:val="1"/>
      <w:numFmt w:val="decimal"/>
      <w:lvlText w:val="%1)"/>
      <w:lvlJc w:val="left"/>
      <w:pPr>
        <w:ind w:left="720" w:hanging="360"/>
      </w:pPr>
      <w:rPr>
        <w:rFonts w:ascii="Arial" w:eastAsia="SimSun" w:hAnsi="Arial" w:cs="Mang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59337AA"/>
    <w:multiLevelType w:val="hybridMultilevel"/>
    <w:tmpl w:val="2D0C8F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C57286"/>
    <w:multiLevelType w:val="hybridMultilevel"/>
    <w:tmpl w:val="18E0AB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nsid w:val="29F13FA5"/>
    <w:multiLevelType w:val="hybridMultilevel"/>
    <w:tmpl w:val="2286DC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FDD6E34"/>
    <w:multiLevelType w:val="hybridMultilevel"/>
    <w:tmpl w:val="0B52AD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nsid w:val="39867E4B"/>
    <w:multiLevelType w:val="multilevel"/>
    <w:tmpl w:val="CFA8E416"/>
    <w:lvl w:ilvl="0">
      <w:start w:val="1"/>
      <w:numFmt w:val="bullet"/>
      <w:lvlText w:val=""/>
      <w:lvlJc w:val="left"/>
      <w:pPr>
        <w:tabs>
          <w:tab w:val="num" w:pos="720"/>
        </w:tabs>
        <w:ind w:left="720" w:hanging="360"/>
      </w:pPr>
      <w:rPr>
        <w:rFonts w:ascii="Symbol" w:hAnsi="Symbol" w:hint="default"/>
        <w:color w:val="7F7F7F"/>
        <w:sz w:val="24"/>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22">
    <w:nsid w:val="42451C9C"/>
    <w:multiLevelType w:val="hybridMultilevel"/>
    <w:tmpl w:val="E76EE30A"/>
    <w:lvl w:ilvl="0" w:tplc="48F2F5A2">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3">
    <w:nsid w:val="43F976B9"/>
    <w:multiLevelType w:val="hybridMultilevel"/>
    <w:tmpl w:val="8E4C99FC"/>
    <w:lvl w:ilvl="0" w:tplc="0336B0F0">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7D16C1D"/>
    <w:multiLevelType w:val="hybridMultilevel"/>
    <w:tmpl w:val="B80C144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4A834A2C"/>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51DD4B56"/>
    <w:multiLevelType w:val="multilevel"/>
    <w:tmpl w:val="E8BAEE14"/>
    <w:lvl w:ilvl="0">
      <w:start w:val="1"/>
      <w:numFmt w:val="bullet"/>
      <w:lvlText w:val=""/>
      <w:lvlJc w:val="left"/>
      <w:pPr>
        <w:tabs>
          <w:tab w:val="num" w:pos="720"/>
        </w:tabs>
        <w:ind w:left="720" w:hanging="360"/>
      </w:pPr>
      <w:rPr>
        <w:rFonts w:ascii="Symbol" w:hAnsi="Symbol" w:hint="default"/>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27">
    <w:nsid w:val="556D0334"/>
    <w:multiLevelType w:val="hybridMultilevel"/>
    <w:tmpl w:val="23885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DC62D7C"/>
    <w:multiLevelType w:val="hybridMultilevel"/>
    <w:tmpl w:val="C09CB4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EC2734D"/>
    <w:multiLevelType w:val="hybridMultilevel"/>
    <w:tmpl w:val="E7B6B7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1C9398B"/>
    <w:multiLevelType w:val="hybridMultilevel"/>
    <w:tmpl w:val="2BD84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41C4C94"/>
    <w:multiLevelType w:val="hybridMultilevel"/>
    <w:tmpl w:val="65EEC4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4D745D5"/>
    <w:multiLevelType w:val="hybridMultilevel"/>
    <w:tmpl w:val="81120A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7903FD7"/>
    <w:multiLevelType w:val="hybridMultilevel"/>
    <w:tmpl w:val="A78634C8"/>
    <w:lvl w:ilvl="0" w:tplc="045449D0">
      <w:numFmt w:val="bullet"/>
      <w:lvlText w:val="•"/>
      <w:lvlJc w:val="left"/>
      <w:pPr>
        <w:ind w:left="1065" w:hanging="705"/>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E26857"/>
    <w:multiLevelType w:val="hybridMultilevel"/>
    <w:tmpl w:val="1CA67E5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F945E16"/>
    <w:multiLevelType w:val="hybridMultilevel"/>
    <w:tmpl w:val="73620A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3"/>
  </w:num>
  <w:num w:numId="8">
    <w:abstractNumId w:val="7"/>
  </w:num>
  <w:num w:numId="9">
    <w:abstractNumId w:val="18"/>
  </w:num>
  <w:num w:numId="10">
    <w:abstractNumId w:val="9"/>
  </w:num>
  <w:num w:numId="11">
    <w:abstractNumId w:val="22"/>
  </w:num>
  <w:num w:numId="12">
    <w:abstractNumId w:val="31"/>
  </w:num>
  <w:num w:numId="13">
    <w:abstractNumId w:val="8"/>
  </w:num>
  <w:num w:numId="14">
    <w:abstractNumId w:val="14"/>
  </w:num>
  <w:num w:numId="15">
    <w:abstractNumId w:val="25"/>
  </w:num>
  <w:num w:numId="16">
    <w:abstractNumId w:val="26"/>
  </w:num>
  <w:num w:numId="17">
    <w:abstractNumId w:val="21"/>
  </w:num>
  <w:num w:numId="18">
    <w:abstractNumId w:val="34"/>
  </w:num>
  <w:num w:numId="19">
    <w:abstractNumId w:val="32"/>
  </w:num>
  <w:num w:numId="20">
    <w:abstractNumId w:val="35"/>
  </w:num>
  <w:num w:numId="21">
    <w:abstractNumId w:val="6"/>
  </w:num>
  <w:num w:numId="22">
    <w:abstractNumId w:val="24"/>
  </w:num>
  <w:num w:numId="23">
    <w:abstractNumId w:val="27"/>
  </w:num>
  <w:num w:numId="24">
    <w:abstractNumId w:val="28"/>
  </w:num>
  <w:num w:numId="25">
    <w:abstractNumId w:val="20"/>
  </w:num>
  <w:num w:numId="26">
    <w:abstractNumId w:val="15"/>
  </w:num>
  <w:num w:numId="27">
    <w:abstractNumId w:val="10"/>
  </w:num>
  <w:num w:numId="28">
    <w:abstractNumId w:val="29"/>
  </w:num>
  <w:num w:numId="29">
    <w:abstractNumId w:val="11"/>
  </w:num>
  <w:num w:numId="30">
    <w:abstractNumId w:val="33"/>
  </w:num>
  <w:num w:numId="31">
    <w:abstractNumId w:val="30"/>
  </w:num>
  <w:num w:numId="32">
    <w:abstractNumId w:val="13"/>
  </w:num>
  <w:num w:numId="33">
    <w:abstractNumId w:val="12"/>
  </w:num>
  <w:num w:numId="34">
    <w:abstractNumId w:val="17"/>
  </w:num>
  <w:num w:numId="35">
    <w:abstractNumId w:val="19"/>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7410"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
  <w:rsids>
    <w:rsidRoot w:val="009D66D8"/>
    <w:rsid w:val="000041A9"/>
    <w:rsid w:val="0001062C"/>
    <w:rsid w:val="00012DA1"/>
    <w:rsid w:val="0001381B"/>
    <w:rsid w:val="00015364"/>
    <w:rsid w:val="00017557"/>
    <w:rsid w:val="00021861"/>
    <w:rsid w:val="000232DB"/>
    <w:rsid w:val="000247BC"/>
    <w:rsid w:val="00030417"/>
    <w:rsid w:val="00030BBF"/>
    <w:rsid w:val="0003240D"/>
    <w:rsid w:val="00034304"/>
    <w:rsid w:val="000347E1"/>
    <w:rsid w:val="00035A80"/>
    <w:rsid w:val="000361A8"/>
    <w:rsid w:val="00036727"/>
    <w:rsid w:val="0004115A"/>
    <w:rsid w:val="00045298"/>
    <w:rsid w:val="00046588"/>
    <w:rsid w:val="00052D63"/>
    <w:rsid w:val="00056817"/>
    <w:rsid w:val="000576AC"/>
    <w:rsid w:val="00060464"/>
    <w:rsid w:val="0006431A"/>
    <w:rsid w:val="00067B4E"/>
    <w:rsid w:val="000700C0"/>
    <w:rsid w:val="000719E9"/>
    <w:rsid w:val="00072247"/>
    <w:rsid w:val="00076882"/>
    <w:rsid w:val="00077DD7"/>
    <w:rsid w:val="00080A1C"/>
    <w:rsid w:val="000834A8"/>
    <w:rsid w:val="00083EA1"/>
    <w:rsid w:val="000848B9"/>
    <w:rsid w:val="00084E72"/>
    <w:rsid w:val="00087ABF"/>
    <w:rsid w:val="00090308"/>
    <w:rsid w:val="000904FB"/>
    <w:rsid w:val="000913E5"/>
    <w:rsid w:val="00091CEF"/>
    <w:rsid w:val="0009444A"/>
    <w:rsid w:val="000959D3"/>
    <w:rsid w:val="00095E8E"/>
    <w:rsid w:val="00096025"/>
    <w:rsid w:val="00096E17"/>
    <w:rsid w:val="000A084F"/>
    <w:rsid w:val="000A1CDF"/>
    <w:rsid w:val="000A2C85"/>
    <w:rsid w:val="000A3026"/>
    <w:rsid w:val="000A4F4E"/>
    <w:rsid w:val="000A5F06"/>
    <w:rsid w:val="000A6C38"/>
    <w:rsid w:val="000B06F4"/>
    <w:rsid w:val="000B4F11"/>
    <w:rsid w:val="000B5F67"/>
    <w:rsid w:val="000B6C90"/>
    <w:rsid w:val="000C0D8A"/>
    <w:rsid w:val="000C403B"/>
    <w:rsid w:val="000C685E"/>
    <w:rsid w:val="000C745E"/>
    <w:rsid w:val="000D1E79"/>
    <w:rsid w:val="000D3C22"/>
    <w:rsid w:val="000E00D4"/>
    <w:rsid w:val="000E279C"/>
    <w:rsid w:val="000E5AF4"/>
    <w:rsid w:val="000E5F74"/>
    <w:rsid w:val="000E634B"/>
    <w:rsid w:val="000E6757"/>
    <w:rsid w:val="000E6779"/>
    <w:rsid w:val="000F0785"/>
    <w:rsid w:val="000F289D"/>
    <w:rsid w:val="000F41B8"/>
    <w:rsid w:val="000F4B99"/>
    <w:rsid w:val="000F5697"/>
    <w:rsid w:val="00106033"/>
    <w:rsid w:val="0011051D"/>
    <w:rsid w:val="0011143D"/>
    <w:rsid w:val="00117C1E"/>
    <w:rsid w:val="0012193A"/>
    <w:rsid w:val="001228D9"/>
    <w:rsid w:val="00123BC4"/>
    <w:rsid w:val="0012485F"/>
    <w:rsid w:val="00134B22"/>
    <w:rsid w:val="00137DBC"/>
    <w:rsid w:val="00141370"/>
    <w:rsid w:val="00143A1A"/>
    <w:rsid w:val="0014596E"/>
    <w:rsid w:val="0017048A"/>
    <w:rsid w:val="00171458"/>
    <w:rsid w:val="00172016"/>
    <w:rsid w:val="00173240"/>
    <w:rsid w:val="001755E4"/>
    <w:rsid w:val="001766B6"/>
    <w:rsid w:val="00177937"/>
    <w:rsid w:val="001803F0"/>
    <w:rsid w:val="00183B61"/>
    <w:rsid w:val="0018563A"/>
    <w:rsid w:val="001908B1"/>
    <w:rsid w:val="001963C0"/>
    <w:rsid w:val="00197005"/>
    <w:rsid w:val="00197D9B"/>
    <w:rsid w:val="001A04B1"/>
    <w:rsid w:val="001A0517"/>
    <w:rsid w:val="001A120B"/>
    <w:rsid w:val="001A1F94"/>
    <w:rsid w:val="001A2129"/>
    <w:rsid w:val="001A453A"/>
    <w:rsid w:val="001A71E0"/>
    <w:rsid w:val="001A7ED7"/>
    <w:rsid w:val="001B004F"/>
    <w:rsid w:val="001B0EAC"/>
    <w:rsid w:val="001B1B25"/>
    <w:rsid w:val="001B2A99"/>
    <w:rsid w:val="001B2B73"/>
    <w:rsid w:val="001B3200"/>
    <w:rsid w:val="001C10CA"/>
    <w:rsid w:val="001C40BE"/>
    <w:rsid w:val="001C7FBB"/>
    <w:rsid w:val="001D1831"/>
    <w:rsid w:val="001D3DB2"/>
    <w:rsid w:val="001D4764"/>
    <w:rsid w:val="001D49C7"/>
    <w:rsid w:val="001E1269"/>
    <w:rsid w:val="001E2B66"/>
    <w:rsid w:val="001E4AA3"/>
    <w:rsid w:val="001E5778"/>
    <w:rsid w:val="001E650B"/>
    <w:rsid w:val="001F128B"/>
    <w:rsid w:val="001F515E"/>
    <w:rsid w:val="001F7F1C"/>
    <w:rsid w:val="002021F5"/>
    <w:rsid w:val="00206C01"/>
    <w:rsid w:val="00206CC5"/>
    <w:rsid w:val="00214AFF"/>
    <w:rsid w:val="00216C57"/>
    <w:rsid w:val="00217431"/>
    <w:rsid w:val="00220AD7"/>
    <w:rsid w:val="00221A98"/>
    <w:rsid w:val="00224D58"/>
    <w:rsid w:val="00231566"/>
    <w:rsid w:val="00234D5E"/>
    <w:rsid w:val="00236E26"/>
    <w:rsid w:val="0023717E"/>
    <w:rsid w:val="0024016B"/>
    <w:rsid w:val="0024158B"/>
    <w:rsid w:val="002462E7"/>
    <w:rsid w:val="00250EDE"/>
    <w:rsid w:val="00250F36"/>
    <w:rsid w:val="00255290"/>
    <w:rsid w:val="00256FB1"/>
    <w:rsid w:val="0025707E"/>
    <w:rsid w:val="00257C81"/>
    <w:rsid w:val="002606AE"/>
    <w:rsid w:val="00262BB3"/>
    <w:rsid w:val="002654E7"/>
    <w:rsid w:val="00273496"/>
    <w:rsid w:val="00274EB7"/>
    <w:rsid w:val="00276CA5"/>
    <w:rsid w:val="00277E90"/>
    <w:rsid w:val="0028009B"/>
    <w:rsid w:val="00280571"/>
    <w:rsid w:val="00281B20"/>
    <w:rsid w:val="00281CAF"/>
    <w:rsid w:val="00284D02"/>
    <w:rsid w:val="0028704E"/>
    <w:rsid w:val="0028715C"/>
    <w:rsid w:val="00290E74"/>
    <w:rsid w:val="002915CE"/>
    <w:rsid w:val="00296F8E"/>
    <w:rsid w:val="0029782C"/>
    <w:rsid w:val="002A1775"/>
    <w:rsid w:val="002A250F"/>
    <w:rsid w:val="002A328D"/>
    <w:rsid w:val="002A3C9E"/>
    <w:rsid w:val="002A6310"/>
    <w:rsid w:val="002A6388"/>
    <w:rsid w:val="002A63AB"/>
    <w:rsid w:val="002A6409"/>
    <w:rsid w:val="002A6A53"/>
    <w:rsid w:val="002A7B0F"/>
    <w:rsid w:val="002B14D2"/>
    <w:rsid w:val="002B2677"/>
    <w:rsid w:val="002B5A8E"/>
    <w:rsid w:val="002B66A7"/>
    <w:rsid w:val="002C2040"/>
    <w:rsid w:val="002C3768"/>
    <w:rsid w:val="002C3A98"/>
    <w:rsid w:val="002C62CF"/>
    <w:rsid w:val="002C770A"/>
    <w:rsid w:val="002E1283"/>
    <w:rsid w:val="002E1ADF"/>
    <w:rsid w:val="002E7E9C"/>
    <w:rsid w:val="002F3D39"/>
    <w:rsid w:val="002F5C80"/>
    <w:rsid w:val="002F64A7"/>
    <w:rsid w:val="0030604C"/>
    <w:rsid w:val="00307584"/>
    <w:rsid w:val="00310639"/>
    <w:rsid w:val="00310DD4"/>
    <w:rsid w:val="003119EC"/>
    <w:rsid w:val="00313BD6"/>
    <w:rsid w:val="0031753C"/>
    <w:rsid w:val="0032195B"/>
    <w:rsid w:val="00321B6A"/>
    <w:rsid w:val="00327882"/>
    <w:rsid w:val="003368EB"/>
    <w:rsid w:val="00341C80"/>
    <w:rsid w:val="003456BD"/>
    <w:rsid w:val="00345778"/>
    <w:rsid w:val="00346E3D"/>
    <w:rsid w:val="00350803"/>
    <w:rsid w:val="0035087C"/>
    <w:rsid w:val="0035225E"/>
    <w:rsid w:val="003550D8"/>
    <w:rsid w:val="0035529B"/>
    <w:rsid w:val="0036271E"/>
    <w:rsid w:val="00375668"/>
    <w:rsid w:val="0038140D"/>
    <w:rsid w:val="003827B0"/>
    <w:rsid w:val="00383042"/>
    <w:rsid w:val="00383F88"/>
    <w:rsid w:val="00385F42"/>
    <w:rsid w:val="00386583"/>
    <w:rsid w:val="0038747F"/>
    <w:rsid w:val="00387C9F"/>
    <w:rsid w:val="00387FC9"/>
    <w:rsid w:val="003914DA"/>
    <w:rsid w:val="003923C3"/>
    <w:rsid w:val="003928E3"/>
    <w:rsid w:val="00393F93"/>
    <w:rsid w:val="0039411F"/>
    <w:rsid w:val="003972C1"/>
    <w:rsid w:val="003A068F"/>
    <w:rsid w:val="003A258E"/>
    <w:rsid w:val="003A45E1"/>
    <w:rsid w:val="003A6F4A"/>
    <w:rsid w:val="003B0263"/>
    <w:rsid w:val="003B2ECB"/>
    <w:rsid w:val="003B36CA"/>
    <w:rsid w:val="003C0468"/>
    <w:rsid w:val="003C06D7"/>
    <w:rsid w:val="003C222E"/>
    <w:rsid w:val="003C28E1"/>
    <w:rsid w:val="003C2F33"/>
    <w:rsid w:val="003C460D"/>
    <w:rsid w:val="003C5527"/>
    <w:rsid w:val="003D15C9"/>
    <w:rsid w:val="003D3D74"/>
    <w:rsid w:val="003D4DFD"/>
    <w:rsid w:val="003D4E3B"/>
    <w:rsid w:val="003E06EC"/>
    <w:rsid w:val="003E1CC6"/>
    <w:rsid w:val="003E216A"/>
    <w:rsid w:val="003E7359"/>
    <w:rsid w:val="003E7A2D"/>
    <w:rsid w:val="003F025F"/>
    <w:rsid w:val="003F1B51"/>
    <w:rsid w:val="003F2A67"/>
    <w:rsid w:val="003F3EA5"/>
    <w:rsid w:val="004060EA"/>
    <w:rsid w:val="00407E6B"/>
    <w:rsid w:val="00414F7F"/>
    <w:rsid w:val="00415D83"/>
    <w:rsid w:val="0041774C"/>
    <w:rsid w:val="00423981"/>
    <w:rsid w:val="0042710E"/>
    <w:rsid w:val="00433DC0"/>
    <w:rsid w:val="0043495D"/>
    <w:rsid w:val="00437856"/>
    <w:rsid w:val="00440256"/>
    <w:rsid w:val="00442A06"/>
    <w:rsid w:val="004437A2"/>
    <w:rsid w:val="0044591E"/>
    <w:rsid w:val="00445DEF"/>
    <w:rsid w:val="004466BD"/>
    <w:rsid w:val="0045105D"/>
    <w:rsid w:val="00451421"/>
    <w:rsid w:val="00451C46"/>
    <w:rsid w:val="0045338D"/>
    <w:rsid w:val="00453C44"/>
    <w:rsid w:val="00460B05"/>
    <w:rsid w:val="0046220E"/>
    <w:rsid w:val="00462CD5"/>
    <w:rsid w:val="00465349"/>
    <w:rsid w:val="00465BCA"/>
    <w:rsid w:val="00466533"/>
    <w:rsid w:val="00466CED"/>
    <w:rsid w:val="00470013"/>
    <w:rsid w:val="004740E6"/>
    <w:rsid w:val="00476C15"/>
    <w:rsid w:val="00477D05"/>
    <w:rsid w:val="00482295"/>
    <w:rsid w:val="0048277A"/>
    <w:rsid w:val="00484177"/>
    <w:rsid w:val="00484441"/>
    <w:rsid w:val="004851A1"/>
    <w:rsid w:val="004943E6"/>
    <w:rsid w:val="00495FEF"/>
    <w:rsid w:val="004969EE"/>
    <w:rsid w:val="00497541"/>
    <w:rsid w:val="00497EA9"/>
    <w:rsid w:val="004A048F"/>
    <w:rsid w:val="004A2426"/>
    <w:rsid w:val="004A29AB"/>
    <w:rsid w:val="004A2AF4"/>
    <w:rsid w:val="004A3180"/>
    <w:rsid w:val="004A7E14"/>
    <w:rsid w:val="004B10C2"/>
    <w:rsid w:val="004B2405"/>
    <w:rsid w:val="004B34AC"/>
    <w:rsid w:val="004B6AD4"/>
    <w:rsid w:val="004C1A36"/>
    <w:rsid w:val="004C1ACD"/>
    <w:rsid w:val="004C3B8B"/>
    <w:rsid w:val="004C51F4"/>
    <w:rsid w:val="004C61DA"/>
    <w:rsid w:val="004C63B9"/>
    <w:rsid w:val="004C75E2"/>
    <w:rsid w:val="004D04AF"/>
    <w:rsid w:val="004D1E0C"/>
    <w:rsid w:val="004D3BFF"/>
    <w:rsid w:val="004D6EB2"/>
    <w:rsid w:val="004E0621"/>
    <w:rsid w:val="004E139A"/>
    <w:rsid w:val="004E32BA"/>
    <w:rsid w:val="004E45C8"/>
    <w:rsid w:val="004E53E6"/>
    <w:rsid w:val="004E6ECC"/>
    <w:rsid w:val="004F329C"/>
    <w:rsid w:val="004F4433"/>
    <w:rsid w:val="005006E1"/>
    <w:rsid w:val="00504023"/>
    <w:rsid w:val="00510BE6"/>
    <w:rsid w:val="00510E77"/>
    <w:rsid w:val="00514AD9"/>
    <w:rsid w:val="005201EB"/>
    <w:rsid w:val="00520A78"/>
    <w:rsid w:val="00521625"/>
    <w:rsid w:val="00521677"/>
    <w:rsid w:val="00527E8F"/>
    <w:rsid w:val="005322A7"/>
    <w:rsid w:val="00537943"/>
    <w:rsid w:val="00540616"/>
    <w:rsid w:val="00541CCA"/>
    <w:rsid w:val="00542AB0"/>
    <w:rsid w:val="005430D8"/>
    <w:rsid w:val="00544960"/>
    <w:rsid w:val="00545AC8"/>
    <w:rsid w:val="005473B9"/>
    <w:rsid w:val="0054769F"/>
    <w:rsid w:val="00552964"/>
    <w:rsid w:val="00565530"/>
    <w:rsid w:val="00573FD9"/>
    <w:rsid w:val="005752FE"/>
    <w:rsid w:val="00580727"/>
    <w:rsid w:val="00580EDF"/>
    <w:rsid w:val="00581608"/>
    <w:rsid w:val="00581FEB"/>
    <w:rsid w:val="005820F5"/>
    <w:rsid w:val="00582D6B"/>
    <w:rsid w:val="00583900"/>
    <w:rsid w:val="005848F0"/>
    <w:rsid w:val="00586C23"/>
    <w:rsid w:val="00586C3C"/>
    <w:rsid w:val="00587087"/>
    <w:rsid w:val="00587C8D"/>
    <w:rsid w:val="00594072"/>
    <w:rsid w:val="00595D30"/>
    <w:rsid w:val="005A0D29"/>
    <w:rsid w:val="005A3850"/>
    <w:rsid w:val="005A41AD"/>
    <w:rsid w:val="005A4C06"/>
    <w:rsid w:val="005A68EB"/>
    <w:rsid w:val="005A76BF"/>
    <w:rsid w:val="005B1302"/>
    <w:rsid w:val="005B182C"/>
    <w:rsid w:val="005B1BA5"/>
    <w:rsid w:val="005B3627"/>
    <w:rsid w:val="005B79C5"/>
    <w:rsid w:val="005C1A1B"/>
    <w:rsid w:val="005C27FE"/>
    <w:rsid w:val="005C3119"/>
    <w:rsid w:val="005D0774"/>
    <w:rsid w:val="005D174F"/>
    <w:rsid w:val="005D44E9"/>
    <w:rsid w:val="005D4CEE"/>
    <w:rsid w:val="005D4E05"/>
    <w:rsid w:val="005D65BB"/>
    <w:rsid w:val="005E4746"/>
    <w:rsid w:val="005E4ACF"/>
    <w:rsid w:val="005E71C6"/>
    <w:rsid w:val="005F4E61"/>
    <w:rsid w:val="005F7811"/>
    <w:rsid w:val="005F7996"/>
    <w:rsid w:val="00600CAA"/>
    <w:rsid w:val="00600F76"/>
    <w:rsid w:val="00601D50"/>
    <w:rsid w:val="00602C2B"/>
    <w:rsid w:val="00604D3D"/>
    <w:rsid w:val="0060652E"/>
    <w:rsid w:val="00607D78"/>
    <w:rsid w:val="0061246F"/>
    <w:rsid w:val="006129DA"/>
    <w:rsid w:val="006132DA"/>
    <w:rsid w:val="006155A7"/>
    <w:rsid w:val="006215C0"/>
    <w:rsid w:val="0062179E"/>
    <w:rsid w:val="00623E8A"/>
    <w:rsid w:val="006263C1"/>
    <w:rsid w:val="006311D4"/>
    <w:rsid w:val="00631536"/>
    <w:rsid w:val="00634197"/>
    <w:rsid w:val="00635012"/>
    <w:rsid w:val="00636F98"/>
    <w:rsid w:val="00637F93"/>
    <w:rsid w:val="00641AF2"/>
    <w:rsid w:val="0064275B"/>
    <w:rsid w:val="00643204"/>
    <w:rsid w:val="00647490"/>
    <w:rsid w:val="00651A8D"/>
    <w:rsid w:val="0065248C"/>
    <w:rsid w:val="006530EB"/>
    <w:rsid w:val="00653326"/>
    <w:rsid w:val="00654046"/>
    <w:rsid w:val="00661F10"/>
    <w:rsid w:val="00665585"/>
    <w:rsid w:val="0066580F"/>
    <w:rsid w:val="00667DAB"/>
    <w:rsid w:val="006704C4"/>
    <w:rsid w:val="00670E0E"/>
    <w:rsid w:val="00672EAC"/>
    <w:rsid w:val="0068153A"/>
    <w:rsid w:val="00681989"/>
    <w:rsid w:val="006824AA"/>
    <w:rsid w:val="006848FD"/>
    <w:rsid w:val="00686A3E"/>
    <w:rsid w:val="006903B6"/>
    <w:rsid w:val="00691B9D"/>
    <w:rsid w:val="00693E09"/>
    <w:rsid w:val="006961F8"/>
    <w:rsid w:val="006A0CBC"/>
    <w:rsid w:val="006A1F28"/>
    <w:rsid w:val="006A27DC"/>
    <w:rsid w:val="006A386D"/>
    <w:rsid w:val="006A5304"/>
    <w:rsid w:val="006A6E37"/>
    <w:rsid w:val="006A779C"/>
    <w:rsid w:val="006A7A48"/>
    <w:rsid w:val="006B11AB"/>
    <w:rsid w:val="006B1525"/>
    <w:rsid w:val="006B2E81"/>
    <w:rsid w:val="006B3631"/>
    <w:rsid w:val="006B37B9"/>
    <w:rsid w:val="006B4716"/>
    <w:rsid w:val="006B6DE1"/>
    <w:rsid w:val="006B76A3"/>
    <w:rsid w:val="006C0E42"/>
    <w:rsid w:val="006C0F9B"/>
    <w:rsid w:val="006C15E7"/>
    <w:rsid w:val="006C2A3C"/>
    <w:rsid w:val="006C333A"/>
    <w:rsid w:val="006D1624"/>
    <w:rsid w:val="006D7F13"/>
    <w:rsid w:val="006E1545"/>
    <w:rsid w:val="006E4F26"/>
    <w:rsid w:val="006E5144"/>
    <w:rsid w:val="006E532B"/>
    <w:rsid w:val="006E5C14"/>
    <w:rsid w:val="006E6DBF"/>
    <w:rsid w:val="006E7931"/>
    <w:rsid w:val="006E7BBA"/>
    <w:rsid w:val="006F0E78"/>
    <w:rsid w:val="006F3C4F"/>
    <w:rsid w:val="006F44C8"/>
    <w:rsid w:val="006F51A6"/>
    <w:rsid w:val="00700B04"/>
    <w:rsid w:val="00701EC9"/>
    <w:rsid w:val="00702592"/>
    <w:rsid w:val="00703177"/>
    <w:rsid w:val="007031E2"/>
    <w:rsid w:val="00704061"/>
    <w:rsid w:val="00710C89"/>
    <w:rsid w:val="007116D7"/>
    <w:rsid w:val="00712E39"/>
    <w:rsid w:val="00714173"/>
    <w:rsid w:val="0071494F"/>
    <w:rsid w:val="00714A9F"/>
    <w:rsid w:val="00721494"/>
    <w:rsid w:val="00721998"/>
    <w:rsid w:val="0072485E"/>
    <w:rsid w:val="00730BC6"/>
    <w:rsid w:val="007322A4"/>
    <w:rsid w:val="00734670"/>
    <w:rsid w:val="00736757"/>
    <w:rsid w:val="00736E70"/>
    <w:rsid w:val="00740C22"/>
    <w:rsid w:val="0074165A"/>
    <w:rsid w:val="00742FFE"/>
    <w:rsid w:val="007433C3"/>
    <w:rsid w:val="00743A43"/>
    <w:rsid w:val="00744924"/>
    <w:rsid w:val="007472B1"/>
    <w:rsid w:val="007509C3"/>
    <w:rsid w:val="00756A89"/>
    <w:rsid w:val="00760376"/>
    <w:rsid w:val="00761501"/>
    <w:rsid w:val="007633F2"/>
    <w:rsid w:val="00766982"/>
    <w:rsid w:val="00771780"/>
    <w:rsid w:val="007737CF"/>
    <w:rsid w:val="00773D2E"/>
    <w:rsid w:val="007743FE"/>
    <w:rsid w:val="00776F8C"/>
    <w:rsid w:val="007826FE"/>
    <w:rsid w:val="00784A21"/>
    <w:rsid w:val="00786D0D"/>
    <w:rsid w:val="0079451A"/>
    <w:rsid w:val="00794F44"/>
    <w:rsid w:val="007A20B6"/>
    <w:rsid w:val="007A5EA3"/>
    <w:rsid w:val="007B013C"/>
    <w:rsid w:val="007B3C9C"/>
    <w:rsid w:val="007B45C4"/>
    <w:rsid w:val="007C0208"/>
    <w:rsid w:val="007C3703"/>
    <w:rsid w:val="007C6883"/>
    <w:rsid w:val="007C7E0F"/>
    <w:rsid w:val="007D083E"/>
    <w:rsid w:val="007D233F"/>
    <w:rsid w:val="007D4748"/>
    <w:rsid w:val="007D7F0B"/>
    <w:rsid w:val="007D7FA1"/>
    <w:rsid w:val="007E1B84"/>
    <w:rsid w:val="007E652B"/>
    <w:rsid w:val="007F07D5"/>
    <w:rsid w:val="007F2C44"/>
    <w:rsid w:val="007F3828"/>
    <w:rsid w:val="007F44D8"/>
    <w:rsid w:val="007F47D2"/>
    <w:rsid w:val="007F490A"/>
    <w:rsid w:val="0080256B"/>
    <w:rsid w:val="00802B46"/>
    <w:rsid w:val="00806D76"/>
    <w:rsid w:val="00811F41"/>
    <w:rsid w:val="00812D9C"/>
    <w:rsid w:val="00814A27"/>
    <w:rsid w:val="00815A79"/>
    <w:rsid w:val="00817D4C"/>
    <w:rsid w:val="0082450E"/>
    <w:rsid w:val="008276DD"/>
    <w:rsid w:val="00830F71"/>
    <w:rsid w:val="00831F0E"/>
    <w:rsid w:val="008334D4"/>
    <w:rsid w:val="008335EE"/>
    <w:rsid w:val="008375DE"/>
    <w:rsid w:val="00840210"/>
    <w:rsid w:val="00840EE1"/>
    <w:rsid w:val="008447B6"/>
    <w:rsid w:val="008458D8"/>
    <w:rsid w:val="0084611D"/>
    <w:rsid w:val="00846816"/>
    <w:rsid w:val="00846A91"/>
    <w:rsid w:val="00851C69"/>
    <w:rsid w:val="00851C93"/>
    <w:rsid w:val="008529C5"/>
    <w:rsid w:val="008545E7"/>
    <w:rsid w:val="00855FA8"/>
    <w:rsid w:val="00860771"/>
    <w:rsid w:val="00863B3B"/>
    <w:rsid w:val="00867467"/>
    <w:rsid w:val="008675BF"/>
    <w:rsid w:val="008710F5"/>
    <w:rsid w:val="00871C89"/>
    <w:rsid w:val="00872B98"/>
    <w:rsid w:val="00873876"/>
    <w:rsid w:val="008743AD"/>
    <w:rsid w:val="00874D68"/>
    <w:rsid w:val="0088017E"/>
    <w:rsid w:val="008801CE"/>
    <w:rsid w:val="008942EF"/>
    <w:rsid w:val="008947F1"/>
    <w:rsid w:val="008956A6"/>
    <w:rsid w:val="00896DCD"/>
    <w:rsid w:val="00897BD8"/>
    <w:rsid w:val="008A0860"/>
    <w:rsid w:val="008A20CF"/>
    <w:rsid w:val="008A2F8F"/>
    <w:rsid w:val="008A4430"/>
    <w:rsid w:val="008A4505"/>
    <w:rsid w:val="008A5660"/>
    <w:rsid w:val="008A6D8C"/>
    <w:rsid w:val="008B1B79"/>
    <w:rsid w:val="008B291E"/>
    <w:rsid w:val="008B2C83"/>
    <w:rsid w:val="008B2DD9"/>
    <w:rsid w:val="008B451F"/>
    <w:rsid w:val="008B4BE7"/>
    <w:rsid w:val="008B4CC8"/>
    <w:rsid w:val="008B5E5E"/>
    <w:rsid w:val="008C1EB2"/>
    <w:rsid w:val="008C329C"/>
    <w:rsid w:val="008C3A44"/>
    <w:rsid w:val="008C5485"/>
    <w:rsid w:val="008D0361"/>
    <w:rsid w:val="008D1B7D"/>
    <w:rsid w:val="008D2379"/>
    <w:rsid w:val="008D2521"/>
    <w:rsid w:val="008D448B"/>
    <w:rsid w:val="008D53C5"/>
    <w:rsid w:val="008D7796"/>
    <w:rsid w:val="008E4712"/>
    <w:rsid w:val="008E5399"/>
    <w:rsid w:val="008E70DA"/>
    <w:rsid w:val="008F0608"/>
    <w:rsid w:val="008F3976"/>
    <w:rsid w:val="008F6C41"/>
    <w:rsid w:val="009002F2"/>
    <w:rsid w:val="009035D9"/>
    <w:rsid w:val="00905F66"/>
    <w:rsid w:val="00910F23"/>
    <w:rsid w:val="0091164A"/>
    <w:rsid w:val="00913B53"/>
    <w:rsid w:val="00922C48"/>
    <w:rsid w:val="00922ED2"/>
    <w:rsid w:val="00925287"/>
    <w:rsid w:val="00932211"/>
    <w:rsid w:val="009339D2"/>
    <w:rsid w:val="009362D0"/>
    <w:rsid w:val="009367F7"/>
    <w:rsid w:val="0093743B"/>
    <w:rsid w:val="009377B6"/>
    <w:rsid w:val="00937E41"/>
    <w:rsid w:val="00940F49"/>
    <w:rsid w:val="0094159E"/>
    <w:rsid w:val="00941A01"/>
    <w:rsid w:val="00943566"/>
    <w:rsid w:val="00946AD1"/>
    <w:rsid w:val="00950AD8"/>
    <w:rsid w:val="00952792"/>
    <w:rsid w:val="00954458"/>
    <w:rsid w:val="00954674"/>
    <w:rsid w:val="00954E62"/>
    <w:rsid w:val="00955A36"/>
    <w:rsid w:val="00957453"/>
    <w:rsid w:val="009575FB"/>
    <w:rsid w:val="00966410"/>
    <w:rsid w:val="00967134"/>
    <w:rsid w:val="00972696"/>
    <w:rsid w:val="00972D07"/>
    <w:rsid w:val="00981DC3"/>
    <w:rsid w:val="00982506"/>
    <w:rsid w:val="00983A13"/>
    <w:rsid w:val="00984D25"/>
    <w:rsid w:val="00984D58"/>
    <w:rsid w:val="009867B6"/>
    <w:rsid w:val="00986A50"/>
    <w:rsid w:val="00986C89"/>
    <w:rsid w:val="00987316"/>
    <w:rsid w:val="00997135"/>
    <w:rsid w:val="0099726B"/>
    <w:rsid w:val="00997818"/>
    <w:rsid w:val="009A181D"/>
    <w:rsid w:val="009A2A2E"/>
    <w:rsid w:val="009A33FB"/>
    <w:rsid w:val="009A3FC6"/>
    <w:rsid w:val="009A4B20"/>
    <w:rsid w:val="009A52B8"/>
    <w:rsid w:val="009A70CA"/>
    <w:rsid w:val="009B1B22"/>
    <w:rsid w:val="009B1E3D"/>
    <w:rsid w:val="009B53D5"/>
    <w:rsid w:val="009B6318"/>
    <w:rsid w:val="009C3857"/>
    <w:rsid w:val="009C4150"/>
    <w:rsid w:val="009D1436"/>
    <w:rsid w:val="009D1D76"/>
    <w:rsid w:val="009D3DDF"/>
    <w:rsid w:val="009D5381"/>
    <w:rsid w:val="009D5FEF"/>
    <w:rsid w:val="009D66D8"/>
    <w:rsid w:val="009E2057"/>
    <w:rsid w:val="009F5B0B"/>
    <w:rsid w:val="009F5B1D"/>
    <w:rsid w:val="00A029D3"/>
    <w:rsid w:val="00A02E79"/>
    <w:rsid w:val="00A02E90"/>
    <w:rsid w:val="00A03F48"/>
    <w:rsid w:val="00A06ABC"/>
    <w:rsid w:val="00A1212A"/>
    <w:rsid w:val="00A1283B"/>
    <w:rsid w:val="00A13697"/>
    <w:rsid w:val="00A13972"/>
    <w:rsid w:val="00A163F4"/>
    <w:rsid w:val="00A17B50"/>
    <w:rsid w:val="00A17DF9"/>
    <w:rsid w:val="00A239D0"/>
    <w:rsid w:val="00A27FC2"/>
    <w:rsid w:val="00A30F19"/>
    <w:rsid w:val="00A32931"/>
    <w:rsid w:val="00A3386E"/>
    <w:rsid w:val="00A338E6"/>
    <w:rsid w:val="00A372E7"/>
    <w:rsid w:val="00A41926"/>
    <w:rsid w:val="00A43754"/>
    <w:rsid w:val="00A43A81"/>
    <w:rsid w:val="00A44043"/>
    <w:rsid w:val="00A45CA3"/>
    <w:rsid w:val="00A469DC"/>
    <w:rsid w:val="00A4726F"/>
    <w:rsid w:val="00A52DB5"/>
    <w:rsid w:val="00A53294"/>
    <w:rsid w:val="00A5596E"/>
    <w:rsid w:val="00A55C2E"/>
    <w:rsid w:val="00A5654B"/>
    <w:rsid w:val="00A613A8"/>
    <w:rsid w:val="00A62335"/>
    <w:rsid w:val="00A62586"/>
    <w:rsid w:val="00A71856"/>
    <w:rsid w:val="00A74B85"/>
    <w:rsid w:val="00A7557A"/>
    <w:rsid w:val="00A802D2"/>
    <w:rsid w:val="00A84144"/>
    <w:rsid w:val="00A86669"/>
    <w:rsid w:val="00A86A40"/>
    <w:rsid w:val="00A86A41"/>
    <w:rsid w:val="00A9402C"/>
    <w:rsid w:val="00A9408A"/>
    <w:rsid w:val="00A94297"/>
    <w:rsid w:val="00A94830"/>
    <w:rsid w:val="00A94DF2"/>
    <w:rsid w:val="00A97A41"/>
    <w:rsid w:val="00AA2B1D"/>
    <w:rsid w:val="00AA5861"/>
    <w:rsid w:val="00AA5D29"/>
    <w:rsid w:val="00AB18BC"/>
    <w:rsid w:val="00AB18FD"/>
    <w:rsid w:val="00AB1B43"/>
    <w:rsid w:val="00AB7A83"/>
    <w:rsid w:val="00AC15D4"/>
    <w:rsid w:val="00AC2453"/>
    <w:rsid w:val="00AC4A03"/>
    <w:rsid w:val="00AC56EF"/>
    <w:rsid w:val="00AD0CE9"/>
    <w:rsid w:val="00AD1037"/>
    <w:rsid w:val="00AD3AA0"/>
    <w:rsid w:val="00AD48BB"/>
    <w:rsid w:val="00AE0370"/>
    <w:rsid w:val="00AE0AF3"/>
    <w:rsid w:val="00AE6284"/>
    <w:rsid w:val="00AE67DF"/>
    <w:rsid w:val="00AF2221"/>
    <w:rsid w:val="00AF430D"/>
    <w:rsid w:val="00AF4E33"/>
    <w:rsid w:val="00AF5177"/>
    <w:rsid w:val="00AF5E7E"/>
    <w:rsid w:val="00B0013A"/>
    <w:rsid w:val="00B002EB"/>
    <w:rsid w:val="00B00AFB"/>
    <w:rsid w:val="00B024BD"/>
    <w:rsid w:val="00B028A4"/>
    <w:rsid w:val="00B0449F"/>
    <w:rsid w:val="00B2039B"/>
    <w:rsid w:val="00B24529"/>
    <w:rsid w:val="00B308EB"/>
    <w:rsid w:val="00B32202"/>
    <w:rsid w:val="00B348F7"/>
    <w:rsid w:val="00B34EFE"/>
    <w:rsid w:val="00B35EAB"/>
    <w:rsid w:val="00B37012"/>
    <w:rsid w:val="00B37B59"/>
    <w:rsid w:val="00B42B64"/>
    <w:rsid w:val="00B43170"/>
    <w:rsid w:val="00B43761"/>
    <w:rsid w:val="00B43C08"/>
    <w:rsid w:val="00B43D69"/>
    <w:rsid w:val="00B449D9"/>
    <w:rsid w:val="00B471F4"/>
    <w:rsid w:val="00B51318"/>
    <w:rsid w:val="00B52820"/>
    <w:rsid w:val="00B54C76"/>
    <w:rsid w:val="00B566FD"/>
    <w:rsid w:val="00B6137E"/>
    <w:rsid w:val="00B61C3C"/>
    <w:rsid w:val="00B63704"/>
    <w:rsid w:val="00B64A57"/>
    <w:rsid w:val="00B659AE"/>
    <w:rsid w:val="00B66C16"/>
    <w:rsid w:val="00B74BD4"/>
    <w:rsid w:val="00B758D2"/>
    <w:rsid w:val="00B82100"/>
    <w:rsid w:val="00B85615"/>
    <w:rsid w:val="00B92BF9"/>
    <w:rsid w:val="00B951B4"/>
    <w:rsid w:val="00B95AAF"/>
    <w:rsid w:val="00BA1C88"/>
    <w:rsid w:val="00BA333B"/>
    <w:rsid w:val="00BA3763"/>
    <w:rsid w:val="00BA4B87"/>
    <w:rsid w:val="00BA75B5"/>
    <w:rsid w:val="00BB03C1"/>
    <w:rsid w:val="00BB2593"/>
    <w:rsid w:val="00BB2DDB"/>
    <w:rsid w:val="00BB411F"/>
    <w:rsid w:val="00BB4360"/>
    <w:rsid w:val="00BB5B15"/>
    <w:rsid w:val="00BB641A"/>
    <w:rsid w:val="00BB733F"/>
    <w:rsid w:val="00BC14D5"/>
    <w:rsid w:val="00BC579D"/>
    <w:rsid w:val="00BC7D50"/>
    <w:rsid w:val="00BD0CE9"/>
    <w:rsid w:val="00BD2E23"/>
    <w:rsid w:val="00BD3D79"/>
    <w:rsid w:val="00BD6580"/>
    <w:rsid w:val="00BD6F63"/>
    <w:rsid w:val="00BD7B9E"/>
    <w:rsid w:val="00BE00D0"/>
    <w:rsid w:val="00BE25E2"/>
    <w:rsid w:val="00BE4838"/>
    <w:rsid w:val="00BE54EC"/>
    <w:rsid w:val="00BE6489"/>
    <w:rsid w:val="00BF0CBF"/>
    <w:rsid w:val="00BF47A8"/>
    <w:rsid w:val="00BF536D"/>
    <w:rsid w:val="00BF602D"/>
    <w:rsid w:val="00BF673C"/>
    <w:rsid w:val="00BF7FF3"/>
    <w:rsid w:val="00C1051B"/>
    <w:rsid w:val="00C126B4"/>
    <w:rsid w:val="00C15CD4"/>
    <w:rsid w:val="00C21952"/>
    <w:rsid w:val="00C22540"/>
    <w:rsid w:val="00C236D8"/>
    <w:rsid w:val="00C246CB"/>
    <w:rsid w:val="00C24DFF"/>
    <w:rsid w:val="00C30C4F"/>
    <w:rsid w:val="00C37178"/>
    <w:rsid w:val="00C3720C"/>
    <w:rsid w:val="00C41BD0"/>
    <w:rsid w:val="00C448B5"/>
    <w:rsid w:val="00C44E73"/>
    <w:rsid w:val="00C4780F"/>
    <w:rsid w:val="00C47F5B"/>
    <w:rsid w:val="00C66737"/>
    <w:rsid w:val="00C67998"/>
    <w:rsid w:val="00C7020C"/>
    <w:rsid w:val="00C73698"/>
    <w:rsid w:val="00C77488"/>
    <w:rsid w:val="00C82753"/>
    <w:rsid w:val="00C9324E"/>
    <w:rsid w:val="00C97AF7"/>
    <w:rsid w:val="00CA4BE6"/>
    <w:rsid w:val="00CA7167"/>
    <w:rsid w:val="00CB1293"/>
    <w:rsid w:val="00CB1709"/>
    <w:rsid w:val="00CB20DD"/>
    <w:rsid w:val="00CB5FD1"/>
    <w:rsid w:val="00CB761D"/>
    <w:rsid w:val="00CC09A9"/>
    <w:rsid w:val="00CC1A23"/>
    <w:rsid w:val="00CC24C4"/>
    <w:rsid w:val="00CC689B"/>
    <w:rsid w:val="00CC6987"/>
    <w:rsid w:val="00CC786C"/>
    <w:rsid w:val="00CD5922"/>
    <w:rsid w:val="00CE2202"/>
    <w:rsid w:val="00CE310E"/>
    <w:rsid w:val="00CE51F2"/>
    <w:rsid w:val="00CF0D58"/>
    <w:rsid w:val="00CF3CD9"/>
    <w:rsid w:val="00CF4088"/>
    <w:rsid w:val="00CF4D1C"/>
    <w:rsid w:val="00CF5C76"/>
    <w:rsid w:val="00D0035D"/>
    <w:rsid w:val="00D005E4"/>
    <w:rsid w:val="00D02DF8"/>
    <w:rsid w:val="00D0392C"/>
    <w:rsid w:val="00D077AF"/>
    <w:rsid w:val="00D128B1"/>
    <w:rsid w:val="00D16245"/>
    <w:rsid w:val="00D171C2"/>
    <w:rsid w:val="00D204D9"/>
    <w:rsid w:val="00D20FF9"/>
    <w:rsid w:val="00D22980"/>
    <w:rsid w:val="00D2330A"/>
    <w:rsid w:val="00D25474"/>
    <w:rsid w:val="00D265C6"/>
    <w:rsid w:val="00D27129"/>
    <w:rsid w:val="00D31912"/>
    <w:rsid w:val="00D31F0A"/>
    <w:rsid w:val="00D350AF"/>
    <w:rsid w:val="00D355EF"/>
    <w:rsid w:val="00D37120"/>
    <w:rsid w:val="00D479C6"/>
    <w:rsid w:val="00D47E12"/>
    <w:rsid w:val="00D508F3"/>
    <w:rsid w:val="00D50A9F"/>
    <w:rsid w:val="00D50FFC"/>
    <w:rsid w:val="00D51D0F"/>
    <w:rsid w:val="00D554C3"/>
    <w:rsid w:val="00D573D8"/>
    <w:rsid w:val="00D579BA"/>
    <w:rsid w:val="00D6641C"/>
    <w:rsid w:val="00D66D67"/>
    <w:rsid w:val="00D74EA7"/>
    <w:rsid w:val="00D758AB"/>
    <w:rsid w:val="00D814F9"/>
    <w:rsid w:val="00D81AAF"/>
    <w:rsid w:val="00D82338"/>
    <w:rsid w:val="00D827E1"/>
    <w:rsid w:val="00D92387"/>
    <w:rsid w:val="00D934EF"/>
    <w:rsid w:val="00D95F79"/>
    <w:rsid w:val="00DA01DA"/>
    <w:rsid w:val="00DA0C26"/>
    <w:rsid w:val="00DA1A76"/>
    <w:rsid w:val="00DA2363"/>
    <w:rsid w:val="00DA2905"/>
    <w:rsid w:val="00DA3210"/>
    <w:rsid w:val="00DA3E3E"/>
    <w:rsid w:val="00DA4344"/>
    <w:rsid w:val="00DA4950"/>
    <w:rsid w:val="00DA665C"/>
    <w:rsid w:val="00DB02F4"/>
    <w:rsid w:val="00DB0996"/>
    <w:rsid w:val="00DB3491"/>
    <w:rsid w:val="00DB4B31"/>
    <w:rsid w:val="00DB54A4"/>
    <w:rsid w:val="00DB625A"/>
    <w:rsid w:val="00DC02A8"/>
    <w:rsid w:val="00DC1027"/>
    <w:rsid w:val="00DC5148"/>
    <w:rsid w:val="00DC70FA"/>
    <w:rsid w:val="00DD351A"/>
    <w:rsid w:val="00DD3908"/>
    <w:rsid w:val="00DD3F4A"/>
    <w:rsid w:val="00DE1F05"/>
    <w:rsid w:val="00DE3382"/>
    <w:rsid w:val="00DE47DF"/>
    <w:rsid w:val="00DE610F"/>
    <w:rsid w:val="00DE65D3"/>
    <w:rsid w:val="00DE6903"/>
    <w:rsid w:val="00DE7DC3"/>
    <w:rsid w:val="00DF1BF8"/>
    <w:rsid w:val="00DF1E50"/>
    <w:rsid w:val="00DF3879"/>
    <w:rsid w:val="00DF574A"/>
    <w:rsid w:val="00DF5CF9"/>
    <w:rsid w:val="00E033C0"/>
    <w:rsid w:val="00E03664"/>
    <w:rsid w:val="00E105ED"/>
    <w:rsid w:val="00E10A4C"/>
    <w:rsid w:val="00E10D49"/>
    <w:rsid w:val="00E114CB"/>
    <w:rsid w:val="00E1467B"/>
    <w:rsid w:val="00E21080"/>
    <w:rsid w:val="00E22BDD"/>
    <w:rsid w:val="00E26BF6"/>
    <w:rsid w:val="00E3125E"/>
    <w:rsid w:val="00E3157E"/>
    <w:rsid w:val="00E31E31"/>
    <w:rsid w:val="00E33B31"/>
    <w:rsid w:val="00E3719F"/>
    <w:rsid w:val="00E41894"/>
    <w:rsid w:val="00E43149"/>
    <w:rsid w:val="00E453B1"/>
    <w:rsid w:val="00E5121C"/>
    <w:rsid w:val="00E520EE"/>
    <w:rsid w:val="00E600BF"/>
    <w:rsid w:val="00E60737"/>
    <w:rsid w:val="00E61EFF"/>
    <w:rsid w:val="00E62137"/>
    <w:rsid w:val="00E62E26"/>
    <w:rsid w:val="00E64546"/>
    <w:rsid w:val="00E71849"/>
    <w:rsid w:val="00E72D5C"/>
    <w:rsid w:val="00E73320"/>
    <w:rsid w:val="00E75082"/>
    <w:rsid w:val="00E77208"/>
    <w:rsid w:val="00E77333"/>
    <w:rsid w:val="00E80EA9"/>
    <w:rsid w:val="00E8115D"/>
    <w:rsid w:val="00E815DF"/>
    <w:rsid w:val="00E818D0"/>
    <w:rsid w:val="00E84C03"/>
    <w:rsid w:val="00E85733"/>
    <w:rsid w:val="00E857F8"/>
    <w:rsid w:val="00E85C91"/>
    <w:rsid w:val="00E91271"/>
    <w:rsid w:val="00E950AD"/>
    <w:rsid w:val="00E956B3"/>
    <w:rsid w:val="00E958D8"/>
    <w:rsid w:val="00EA0FD5"/>
    <w:rsid w:val="00EA1015"/>
    <w:rsid w:val="00EA116C"/>
    <w:rsid w:val="00EA7138"/>
    <w:rsid w:val="00EB3C9C"/>
    <w:rsid w:val="00EC3214"/>
    <w:rsid w:val="00EC5D12"/>
    <w:rsid w:val="00EC6797"/>
    <w:rsid w:val="00EC6A65"/>
    <w:rsid w:val="00ED13BF"/>
    <w:rsid w:val="00ED48CD"/>
    <w:rsid w:val="00ED4BBC"/>
    <w:rsid w:val="00ED6FDF"/>
    <w:rsid w:val="00ED77F7"/>
    <w:rsid w:val="00EE043B"/>
    <w:rsid w:val="00EE2392"/>
    <w:rsid w:val="00EE251B"/>
    <w:rsid w:val="00EE4592"/>
    <w:rsid w:val="00EE5594"/>
    <w:rsid w:val="00EE7D4A"/>
    <w:rsid w:val="00EF0A09"/>
    <w:rsid w:val="00EF1614"/>
    <w:rsid w:val="00EF55DC"/>
    <w:rsid w:val="00EF79FD"/>
    <w:rsid w:val="00F05474"/>
    <w:rsid w:val="00F062DC"/>
    <w:rsid w:val="00F06C52"/>
    <w:rsid w:val="00F10073"/>
    <w:rsid w:val="00F1255A"/>
    <w:rsid w:val="00F126E0"/>
    <w:rsid w:val="00F12C7B"/>
    <w:rsid w:val="00F12E9E"/>
    <w:rsid w:val="00F212CE"/>
    <w:rsid w:val="00F26722"/>
    <w:rsid w:val="00F268D9"/>
    <w:rsid w:val="00F3073D"/>
    <w:rsid w:val="00F31936"/>
    <w:rsid w:val="00F319DC"/>
    <w:rsid w:val="00F32BE1"/>
    <w:rsid w:val="00F35703"/>
    <w:rsid w:val="00F36DD8"/>
    <w:rsid w:val="00F40035"/>
    <w:rsid w:val="00F4252D"/>
    <w:rsid w:val="00F440D4"/>
    <w:rsid w:val="00F446CB"/>
    <w:rsid w:val="00F45889"/>
    <w:rsid w:val="00F4796F"/>
    <w:rsid w:val="00F50AAE"/>
    <w:rsid w:val="00F537E8"/>
    <w:rsid w:val="00F56ECB"/>
    <w:rsid w:val="00F619D6"/>
    <w:rsid w:val="00F62531"/>
    <w:rsid w:val="00F62762"/>
    <w:rsid w:val="00F649DE"/>
    <w:rsid w:val="00F70C7D"/>
    <w:rsid w:val="00F73CA4"/>
    <w:rsid w:val="00F73F13"/>
    <w:rsid w:val="00F80CE7"/>
    <w:rsid w:val="00F839BC"/>
    <w:rsid w:val="00F8436B"/>
    <w:rsid w:val="00F84A69"/>
    <w:rsid w:val="00F85B01"/>
    <w:rsid w:val="00F87973"/>
    <w:rsid w:val="00F87F1A"/>
    <w:rsid w:val="00F92E84"/>
    <w:rsid w:val="00F94435"/>
    <w:rsid w:val="00F951DF"/>
    <w:rsid w:val="00F95DB0"/>
    <w:rsid w:val="00FA3ED4"/>
    <w:rsid w:val="00FA4999"/>
    <w:rsid w:val="00FA4ACA"/>
    <w:rsid w:val="00FA78C8"/>
    <w:rsid w:val="00FB0AEB"/>
    <w:rsid w:val="00FB20CA"/>
    <w:rsid w:val="00FB3434"/>
    <w:rsid w:val="00FB6105"/>
    <w:rsid w:val="00FB762B"/>
    <w:rsid w:val="00FC1AD0"/>
    <w:rsid w:val="00FD0ABA"/>
    <w:rsid w:val="00FD1EE1"/>
    <w:rsid w:val="00FD2604"/>
    <w:rsid w:val="00FD4848"/>
    <w:rsid w:val="00FD4C05"/>
    <w:rsid w:val="00FE0D5D"/>
    <w:rsid w:val="00FE16DF"/>
    <w:rsid w:val="00FE2E81"/>
    <w:rsid w:val="00FE3E65"/>
    <w:rsid w:val="00FE4AA2"/>
    <w:rsid w:val="00FE5423"/>
    <w:rsid w:val="00FE6D81"/>
    <w:rsid w:val="00FE6EAF"/>
    <w:rsid w:val="00FF16D5"/>
    <w:rsid w:val="00FF1B2B"/>
    <w:rsid w:val="00FF2AEE"/>
    <w:rsid w:val="00FF401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7410"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rsid w:val="002C770A"/>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rsid w:val="002C770A"/>
    <w:pPr>
      <w:tabs>
        <w:tab w:val="num" w:pos="864"/>
      </w:tabs>
      <w:ind w:left="864" w:hanging="864"/>
      <w:outlineLvl w:val="3"/>
    </w:pPr>
    <w:rPr>
      <w:b/>
      <w:bCs/>
      <w:i/>
      <w:iCs/>
      <w:sz w:val="20"/>
      <w:szCs w:val="20"/>
    </w:rPr>
  </w:style>
  <w:style w:type="paragraph" w:styleId="Ttulo5">
    <w:name w:val="heading 5"/>
    <w:basedOn w:val="Normal"/>
    <w:next w:val="Normal"/>
    <w:qFormat/>
    <w:rsid w:val="002C770A"/>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2C770A"/>
    <w:rPr>
      <w:color w:val="000080"/>
      <w:u w:val="single"/>
    </w:rPr>
  </w:style>
  <w:style w:type="character" w:styleId="Textoennegrita">
    <w:name w:val="Strong"/>
    <w:qFormat/>
    <w:rsid w:val="002C770A"/>
    <w:rPr>
      <w:b/>
      <w:bCs/>
    </w:rPr>
  </w:style>
  <w:style w:type="character" w:customStyle="1" w:styleId="Smbolosdenumeracin">
    <w:name w:val="Símbolos de numeración"/>
    <w:rsid w:val="002C770A"/>
  </w:style>
  <w:style w:type="character" w:styleId="nfasis">
    <w:name w:val="Emphasis"/>
    <w:qFormat/>
    <w:rsid w:val="002C770A"/>
    <w:rPr>
      <w:i/>
      <w:iCs/>
    </w:rPr>
  </w:style>
  <w:style w:type="paragraph" w:styleId="Encabezado">
    <w:name w:val="header"/>
    <w:basedOn w:val="Normal"/>
    <w:rsid w:val="002C770A"/>
    <w:pPr>
      <w:tabs>
        <w:tab w:val="center" w:pos="4419"/>
        <w:tab w:val="right" w:pos="8838"/>
      </w:tabs>
    </w:pPr>
  </w:style>
  <w:style w:type="paragraph" w:styleId="Textoindependiente">
    <w:name w:val="Body Text"/>
    <w:basedOn w:val="Normal"/>
    <w:rsid w:val="002C770A"/>
    <w:pPr>
      <w:spacing w:after="120"/>
    </w:pPr>
  </w:style>
  <w:style w:type="paragraph" w:styleId="Lista">
    <w:name w:val="List"/>
    <w:basedOn w:val="Textoindependiente"/>
    <w:rsid w:val="002C770A"/>
  </w:style>
  <w:style w:type="paragraph" w:styleId="Epgrafe">
    <w:name w:val="caption"/>
    <w:basedOn w:val="Normal"/>
    <w:qFormat/>
    <w:rsid w:val="002C770A"/>
    <w:pPr>
      <w:suppressLineNumbers/>
      <w:spacing w:before="120" w:after="120"/>
    </w:pPr>
    <w:rPr>
      <w:i/>
      <w:iCs/>
    </w:rPr>
  </w:style>
  <w:style w:type="paragraph" w:customStyle="1" w:styleId="ndice">
    <w:name w:val="Índice"/>
    <w:basedOn w:val="Normal"/>
    <w:rsid w:val="002C770A"/>
    <w:pPr>
      <w:suppressLineNumbers/>
    </w:pPr>
  </w:style>
  <w:style w:type="paragraph" w:customStyle="1" w:styleId="Contenidodelatabla">
    <w:name w:val="Contenido de la tabla"/>
    <w:basedOn w:val="Normal"/>
    <w:rsid w:val="002C770A"/>
    <w:pPr>
      <w:suppressLineNumbers/>
    </w:pPr>
  </w:style>
  <w:style w:type="paragraph" w:customStyle="1" w:styleId="Encabezadodelatabla">
    <w:name w:val="Encabezado de la tabla"/>
    <w:basedOn w:val="Contenidodelatabla"/>
    <w:rsid w:val="002C770A"/>
    <w:pPr>
      <w:jc w:val="center"/>
    </w:pPr>
    <w:rPr>
      <w:b/>
      <w:bCs/>
    </w:rPr>
  </w:style>
  <w:style w:type="paragraph" w:customStyle="1" w:styleId="Encabezado1">
    <w:name w:val="Encabezado1"/>
    <w:basedOn w:val="Normal"/>
    <w:next w:val="Textoindependiente"/>
    <w:rsid w:val="002C770A"/>
    <w:pPr>
      <w:keepNext/>
      <w:spacing w:before="240" w:after="120"/>
    </w:pPr>
    <w:rPr>
      <w:rFonts w:ascii="Arial" w:eastAsia="Microsoft YaHei" w:hAnsi="Arial"/>
      <w:sz w:val="28"/>
      <w:szCs w:val="28"/>
    </w:rPr>
  </w:style>
  <w:style w:type="paragraph" w:customStyle="1" w:styleId="Texto">
    <w:name w:val="Texto"/>
    <w:basedOn w:val="Normal"/>
    <w:rsid w:val="002C770A"/>
    <w:pPr>
      <w:spacing w:after="101" w:line="216" w:lineRule="exact"/>
      <w:ind w:firstLine="288"/>
      <w:jc w:val="both"/>
    </w:pPr>
    <w:rPr>
      <w:rFonts w:ascii="Arial" w:hAnsi="Arial" w:cs="Arial"/>
      <w:sz w:val="18"/>
      <w:szCs w:val="20"/>
    </w:rPr>
  </w:style>
  <w:style w:type="paragraph" w:styleId="Ttulo">
    <w:name w:val="Title"/>
    <w:basedOn w:val="Normal"/>
    <w:next w:val="Subttulo"/>
    <w:link w:val="TtuloCar"/>
    <w:qFormat/>
    <w:rsid w:val="002C770A"/>
    <w:pPr>
      <w:ind w:left="851"/>
      <w:jc w:val="center"/>
    </w:pPr>
    <w:rPr>
      <w:b/>
      <w:lang w:val="es-ES"/>
    </w:rPr>
  </w:style>
  <w:style w:type="paragraph" w:styleId="Subttulo">
    <w:name w:val="Subtitle"/>
    <w:basedOn w:val="Normal"/>
    <w:next w:val="Textoindependiente"/>
    <w:qFormat/>
    <w:rsid w:val="002C770A"/>
    <w:pPr>
      <w:ind w:left="851"/>
      <w:jc w:val="center"/>
    </w:pPr>
    <w:rPr>
      <w:rFonts w:ascii="Arial" w:hAnsi="Arial" w:cs="Arial"/>
      <w:b/>
      <w:lang w:val="es-ES"/>
    </w:rPr>
  </w:style>
  <w:style w:type="paragraph" w:customStyle="1" w:styleId="INCISO">
    <w:name w:val="INCISO"/>
    <w:basedOn w:val="Normal"/>
    <w:rsid w:val="002C770A"/>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rsid w:val="002C770A"/>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 w:type="table" w:styleId="Tablaconcuadrcula">
    <w:name w:val="Table Grid"/>
    <w:basedOn w:val="Tablanormal"/>
    <w:uiPriority w:val="59"/>
    <w:rsid w:val="00997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uentedeprrafopredeter"/>
    <w:rsid w:val="006E7BBA"/>
    <w:rPr>
      <w:rFonts w:ascii="Montserrat-Regular" w:hAnsi="Montserrat-Regular" w:hint="default"/>
      <w:b w:val="0"/>
      <w:bCs w:val="0"/>
      <w:i w:val="0"/>
      <w:iCs w:val="0"/>
      <w:color w:val="000000"/>
      <w:sz w:val="18"/>
      <w:szCs w:val="18"/>
    </w:rPr>
  </w:style>
  <w:style w:type="character" w:customStyle="1" w:styleId="fcup0c">
    <w:name w:val="fcup0c"/>
    <w:basedOn w:val="Fuentedeprrafopredeter"/>
    <w:rsid w:val="00A06ABC"/>
  </w:style>
  <w:style w:type="character" w:customStyle="1" w:styleId="TtuloCar">
    <w:name w:val="Título Car"/>
    <w:basedOn w:val="Fuentedeprrafopredeter"/>
    <w:link w:val="Ttulo"/>
    <w:rsid w:val="00941A01"/>
    <w:rPr>
      <w:rFonts w:eastAsia="SimSun" w:cs="Mangal"/>
      <w:b/>
      <w:kern w:val="1"/>
      <w:sz w:val="24"/>
      <w:szCs w:val="24"/>
      <w:lang w:val="es-E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pPr>
      <w:tabs>
        <w:tab w:val="num" w:pos="864"/>
      </w:tabs>
      <w:ind w:left="864" w:hanging="864"/>
      <w:outlineLvl w:val="3"/>
    </w:pPr>
    <w:rPr>
      <w:b/>
      <w:bCs/>
      <w:i/>
      <w:iCs/>
      <w:sz w:val="20"/>
      <w:szCs w:val="20"/>
    </w:rPr>
  </w:style>
  <w:style w:type="paragraph" w:styleId="Ttulo5">
    <w:name w:val="heading 5"/>
    <w:basedOn w:val="Normal"/>
    <w:next w:val="Normal"/>
    <w:qFormat/>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character" w:styleId="Textoennegrita">
    <w:name w:val="Strong"/>
    <w:qFormat/>
    <w:rPr>
      <w:b/>
      <w:bCs/>
    </w:rPr>
  </w:style>
  <w:style w:type="character" w:customStyle="1" w:styleId="Smbolosdenumeracin">
    <w:name w:val="Símbolos de numeración"/>
  </w:style>
  <w:style w:type="character" w:styleId="nfasis">
    <w:name w:val="Emphasis"/>
    <w:qFormat/>
    <w:rPr>
      <w:i/>
      <w:iCs/>
    </w:rPr>
  </w:style>
  <w:style w:type="paragraph" w:styleId="Encabezado">
    <w:name w:val="header"/>
    <w:basedOn w:val="Normal"/>
    <w:pPr>
      <w:tabs>
        <w:tab w:val="center" w:pos="4419"/>
        <w:tab w:val="right" w:pos="8838"/>
      </w:tabs>
    </w:pPr>
  </w:style>
  <w:style w:type="paragraph" w:styleId="Textoindependiente">
    <w:name w:val="Body Text"/>
    <w:basedOn w:val="Normal"/>
    <w:pPr>
      <w:spacing w:after="120"/>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customStyle="1" w:styleId="Texto">
    <w:name w:val="Texto"/>
    <w:basedOn w:val="Normal"/>
    <w:pPr>
      <w:spacing w:after="101" w:line="216" w:lineRule="exact"/>
      <w:ind w:firstLine="288"/>
      <w:jc w:val="both"/>
    </w:pPr>
    <w:rPr>
      <w:rFonts w:ascii="Arial" w:hAnsi="Arial" w:cs="Arial"/>
      <w:sz w:val="18"/>
      <w:szCs w:val="20"/>
    </w:rPr>
  </w:style>
  <w:style w:type="paragraph" w:styleId="Ttulo">
    <w:name w:val="Title"/>
    <w:basedOn w:val="Normal"/>
    <w:next w:val="Subttulo"/>
    <w:link w:val="TtuloCar"/>
    <w:qFormat/>
    <w:pPr>
      <w:ind w:left="851"/>
      <w:jc w:val="center"/>
    </w:pPr>
    <w:rPr>
      <w:b/>
      <w:lang w:val="es-ES"/>
    </w:rPr>
  </w:style>
  <w:style w:type="paragraph" w:styleId="Subttulo">
    <w:name w:val="Subtitle"/>
    <w:basedOn w:val="Normal"/>
    <w:next w:val="Textoindependiente"/>
    <w:qFormat/>
    <w:pPr>
      <w:ind w:left="851"/>
      <w:jc w:val="center"/>
    </w:pPr>
    <w:rPr>
      <w:rFonts w:ascii="Arial" w:hAnsi="Arial" w:cs="Arial"/>
      <w:b/>
      <w:lang w:val="es-ES"/>
    </w:rPr>
  </w:style>
  <w:style w:type="paragraph" w:customStyle="1" w:styleId="INCISO">
    <w:name w:val="INCISO"/>
    <w:basedOn w:val="Normal"/>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 w:type="table" w:styleId="Tablaconcuadrcula">
    <w:name w:val="Table Grid"/>
    <w:basedOn w:val="Tablanormal"/>
    <w:uiPriority w:val="59"/>
    <w:rsid w:val="00997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6E7BBA"/>
    <w:rPr>
      <w:rFonts w:ascii="Montserrat-Regular" w:hAnsi="Montserrat-Regular" w:hint="default"/>
      <w:b w:val="0"/>
      <w:bCs w:val="0"/>
      <w:i w:val="0"/>
      <w:iCs w:val="0"/>
      <w:color w:val="000000"/>
      <w:sz w:val="18"/>
      <w:szCs w:val="18"/>
    </w:rPr>
  </w:style>
  <w:style w:type="character" w:customStyle="1" w:styleId="fcup0c">
    <w:name w:val="fcup0c"/>
    <w:basedOn w:val="Fuentedeprrafopredeter"/>
    <w:rsid w:val="00A06ABC"/>
  </w:style>
  <w:style w:type="character" w:customStyle="1" w:styleId="TtuloCar">
    <w:name w:val="Título Car"/>
    <w:basedOn w:val="Fuentedeprrafopredeter"/>
    <w:link w:val="Ttulo"/>
    <w:rsid w:val="00941A01"/>
    <w:rPr>
      <w:rFonts w:eastAsia="SimSun" w:cs="Mangal"/>
      <w:b/>
      <w:kern w:val="1"/>
      <w:sz w:val="24"/>
      <w:szCs w:val="24"/>
      <w:lang w:val="es-ES" w:eastAsia="zh-CN" w:bidi="hi-IN"/>
    </w:rPr>
  </w:style>
</w:styles>
</file>

<file path=word/webSettings.xml><?xml version="1.0" encoding="utf-8"?>
<w:webSettings xmlns:r="http://schemas.openxmlformats.org/officeDocument/2006/relationships" xmlns:w="http://schemas.openxmlformats.org/wordprocessingml/2006/main">
  <w:divs>
    <w:div w:id="248731402">
      <w:bodyDiv w:val="1"/>
      <w:marLeft w:val="0"/>
      <w:marRight w:val="0"/>
      <w:marTop w:val="0"/>
      <w:marBottom w:val="0"/>
      <w:divBdr>
        <w:top w:val="none" w:sz="0" w:space="0" w:color="auto"/>
        <w:left w:val="none" w:sz="0" w:space="0" w:color="auto"/>
        <w:bottom w:val="none" w:sz="0" w:space="0" w:color="auto"/>
        <w:right w:val="none" w:sz="0" w:space="0" w:color="auto"/>
      </w:divBdr>
    </w:div>
    <w:div w:id="659966954">
      <w:bodyDiv w:val="1"/>
      <w:marLeft w:val="0"/>
      <w:marRight w:val="0"/>
      <w:marTop w:val="0"/>
      <w:marBottom w:val="0"/>
      <w:divBdr>
        <w:top w:val="none" w:sz="0" w:space="0" w:color="auto"/>
        <w:left w:val="none" w:sz="0" w:space="0" w:color="auto"/>
        <w:bottom w:val="none" w:sz="0" w:space="0" w:color="auto"/>
        <w:right w:val="none" w:sz="0" w:space="0" w:color="auto"/>
      </w:divBdr>
    </w:div>
    <w:div w:id="665212246">
      <w:bodyDiv w:val="1"/>
      <w:marLeft w:val="0"/>
      <w:marRight w:val="0"/>
      <w:marTop w:val="0"/>
      <w:marBottom w:val="0"/>
      <w:divBdr>
        <w:top w:val="none" w:sz="0" w:space="0" w:color="auto"/>
        <w:left w:val="none" w:sz="0" w:space="0" w:color="auto"/>
        <w:bottom w:val="none" w:sz="0" w:space="0" w:color="auto"/>
        <w:right w:val="none" w:sz="0" w:space="0" w:color="auto"/>
      </w:divBdr>
    </w:div>
    <w:div w:id="772897046">
      <w:bodyDiv w:val="1"/>
      <w:marLeft w:val="0"/>
      <w:marRight w:val="0"/>
      <w:marTop w:val="0"/>
      <w:marBottom w:val="0"/>
      <w:divBdr>
        <w:top w:val="none" w:sz="0" w:space="0" w:color="auto"/>
        <w:left w:val="none" w:sz="0" w:space="0" w:color="auto"/>
        <w:bottom w:val="none" w:sz="0" w:space="0" w:color="auto"/>
        <w:right w:val="none" w:sz="0" w:space="0" w:color="auto"/>
      </w:divBdr>
    </w:div>
    <w:div w:id="13693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EAF62-37C7-45F8-AC66-39FE5CC0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5176</TotalTime>
  <Pages>32</Pages>
  <Words>11593</Words>
  <Characters>63763</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SECRETARIA DE HACIENDA</Company>
  <LinksUpToDate>false</LinksUpToDate>
  <CharactersWithSpaces>75206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Susana Hernández Gutiérrez</dc:creator>
  <cp:keywords/>
  <cp:lastModifiedBy>maguilara</cp:lastModifiedBy>
  <cp:revision>606</cp:revision>
  <cp:lastPrinted>2025-08-07T18:13:00Z</cp:lastPrinted>
  <dcterms:created xsi:type="dcterms:W3CDTF">2018-04-10T15:51:00Z</dcterms:created>
  <dcterms:modified xsi:type="dcterms:W3CDTF">2025-08-07T20:19:00Z</dcterms:modified>
</cp:coreProperties>
</file>